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A73CB" w14:textId="77777777" w:rsidR="005B2199" w:rsidRDefault="00A700F6">
      <w:pPr>
        <w:pStyle w:val="Corpotesto"/>
        <w:tabs>
          <w:tab w:val="left" w:pos="3875"/>
        </w:tabs>
        <w:jc w:val="right"/>
        <w:rPr>
          <w:b/>
          <w:sz w:val="24"/>
          <w:szCs w:val="24"/>
        </w:rPr>
      </w:pPr>
      <w:r>
        <w:rPr>
          <w:b/>
          <w:sz w:val="24"/>
          <w:szCs w:val="24"/>
        </w:rPr>
        <w:t>Allegato A</w:t>
      </w:r>
    </w:p>
    <w:p w14:paraId="17D90E03" w14:textId="77777777" w:rsidR="00FD7883" w:rsidRDefault="00FD7883">
      <w:pPr>
        <w:pStyle w:val="Corpotesto"/>
        <w:tabs>
          <w:tab w:val="left" w:pos="3875"/>
        </w:tabs>
        <w:jc w:val="right"/>
        <w:rPr>
          <w:b/>
          <w:sz w:val="24"/>
          <w:szCs w:val="24"/>
        </w:rPr>
      </w:pPr>
    </w:p>
    <w:p w14:paraId="7CFB45B4" w14:textId="77777777" w:rsidR="00FD7883" w:rsidRDefault="00FD7883">
      <w:pPr>
        <w:pStyle w:val="Corpotesto"/>
        <w:tabs>
          <w:tab w:val="left" w:pos="3875"/>
        </w:tabs>
        <w:jc w:val="right"/>
        <w:rPr>
          <w:b/>
          <w:sz w:val="24"/>
          <w:szCs w:val="24"/>
        </w:rPr>
      </w:pPr>
    </w:p>
    <w:p w14:paraId="0B13CFC2" w14:textId="77777777" w:rsidR="005B2199" w:rsidRDefault="005B2199">
      <w:pPr>
        <w:jc w:val="right"/>
        <w:rPr>
          <w:sz w:val="28"/>
          <w:szCs w:val="28"/>
        </w:rPr>
      </w:pPr>
    </w:p>
    <w:p w14:paraId="1215F1D6" w14:textId="77777777" w:rsidR="005B2199" w:rsidRDefault="005B2199">
      <w:pPr>
        <w:jc w:val="center"/>
        <w:rPr>
          <w:b/>
          <w:bCs/>
          <w:i/>
          <w:iCs/>
          <w:sz w:val="28"/>
          <w:szCs w:val="28"/>
        </w:rPr>
      </w:pPr>
    </w:p>
    <w:p w14:paraId="6EEB6699" w14:textId="296EF245" w:rsidR="005B2199" w:rsidRDefault="00A700F6">
      <w:pPr>
        <w:autoSpaceDE w:val="0"/>
        <w:jc w:val="center"/>
        <w:rPr>
          <w:b/>
          <w:bCs/>
          <w:sz w:val="28"/>
          <w:szCs w:val="28"/>
        </w:rPr>
      </w:pPr>
      <w:r>
        <w:rPr>
          <w:b/>
          <w:bCs/>
          <w:sz w:val="28"/>
          <w:szCs w:val="28"/>
        </w:rPr>
        <w:t xml:space="preserve">BANDO PER L'ASSEGNAZIONE </w:t>
      </w:r>
      <w:r w:rsidR="004F34A2">
        <w:rPr>
          <w:b/>
          <w:bCs/>
          <w:sz w:val="28"/>
          <w:szCs w:val="28"/>
        </w:rPr>
        <w:t>DI CONTRIBUTI PER LA FREQUENZA SCOLASTICA ED UNIVERSITARIA ANNO 2021.</w:t>
      </w:r>
    </w:p>
    <w:p w14:paraId="57CBDCD6" w14:textId="77777777" w:rsidR="005B2199" w:rsidRDefault="005B2199">
      <w:pPr>
        <w:autoSpaceDE w:val="0"/>
        <w:jc w:val="both"/>
        <w:rPr>
          <w:sz w:val="24"/>
          <w:szCs w:val="24"/>
        </w:rPr>
      </w:pPr>
    </w:p>
    <w:p w14:paraId="42E3F541" w14:textId="77777777" w:rsidR="005B2199" w:rsidRDefault="00A700F6">
      <w:pPr>
        <w:jc w:val="both"/>
        <w:rPr>
          <w:sz w:val="24"/>
          <w:szCs w:val="24"/>
        </w:rPr>
      </w:pPr>
      <w:r>
        <w:rPr>
          <w:sz w:val="24"/>
          <w:szCs w:val="24"/>
        </w:rPr>
        <w:t>L’attuale quadro normativo di riferimento è costituito dalla Legge regionale 32/2002, che conferma un ampio raggio di azione delle politiche regionali per il diritto allo studio, volte a garantire pari opportunità di accesso all’istruzione scolastica rimuovendo ostacoli di ordine economico, sociale e culturale ed a perseguire il miglioramento della qualità e dell'efficacia del sistema educativo nel suo complesso. In tale ambito si inserisce il sistema di provvidenze economiche individuali a carattere selettivo, destinate a studenti delle scuole statali, paritarie private e degli Enti Locali,  secondarie di primo e secondo grado, e di percorsi di Istruzione e Formazione Professionale (IeFP) presso una scuola secondaria di secondo grado o una agenzia formativa accreditata, appartenenti a famiglie in condizioni economiche svantaggiate.</w:t>
      </w:r>
    </w:p>
    <w:p w14:paraId="5EC32727" w14:textId="4DF8D8B0" w:rsidR="00454606" w:rsidRDefault="00454606">
      <w:pPr>
        <w:jc w:val="both"/>
        <w:rPr>
          <w:sz w:val="24"/>
          <w:szCs w:val="24"/>
        </w:rPr>
      </w:pPr>
      <w:r>
        <w:rPr>
          <w:sz w:val="24"/>
          <w:szCs w:val="24"/>
        </w:rPr>
        <w:t>Al fine di garantire il diritto allo studio a tutti gli studenti che intendono  frequentare le Scuole Secondarie di Secondo grado</w:t>
      </w:r>
      <w:r w:rsidR="00F70A44">
        <w:rPr>
          <w:sz w:val="24"/>
          <w:szCs w:val="24"/>
        </w:rPr>
        <w:t xml:space="preserve"> e le Università</w:t>
      </w:r>
      <w:r w:rsidR="00A700F6">
        <w:rPr>
          <w:sz w:val="24"/>
          <w:szCs w:val="24"/>
        </w:rPr>
        <w:t xml:space="preserve">, il Comune di </w:t>
      </w:r>
      <w:r w:rsidR="00EB46AF">
        <w:rPr>
          <w:sz w:val="24"/>
          <w:szCs w:val="24"/>
        </w:rPr>
        <w:t xml:space="preserve">Marciana Marina </w:t>
      </w:r>
      <w:r>
        <w:rPr>
          <w:sz w:val="24"/>
          <w:szCs w:val="24"/>
        </w:rPr>
        <w:t>con Deliberazione del Consiglio Comunale n. 37 del 30/07/2021 ha approvato il “</w:t>
      </w:r>
      <w:r w:rsidR="00F70A44">
        <w:rPr>
          <w:sz w:val="24"/>
          <w:szCs w:val="24"/>
        </w:rPr>
        <w:t>R</w:t>
      </w:r>
      <w:r>
        <w:rPr>
          <w:sz w:val="24"/>
          <w:szCs w:val="24"/>
        </w:rPr>
        <w:t xml:space="preserve">egolamento Comunale per l’assegnazione di contributi </w:t>
      </w:r>
      <w:bookmarkStart w:id="0" w:name="_Hlk86932345"/>
      <w:r>
        <w:rPr>
          <w:sz w:val="24"/>
          <w:szCs w:val="24"/>
        </w:rPr>
        <w:t>per la frequenza scolastica e universitaria</w:t>
      </w:r>
      <w:bookmarkEnd w:id="0"/>
      <w:r>
        <w:rPr>
          <w:sz w:val="24"/>
          <w:szCs w:val="24"/>
        </w:rPr>
        <w:t>”</w:t>
      </w:r>
      <w:r w:rsidR="000F0DBD">
        <w:rPr>
          <w:sz w:val="24"/>
          <w:szCs w:val="24"/>
        </w:rPr>
        <w:t>.</w:t>
      </w:r>
    </w:p>
    <w:p w14:paraId="3E448D97" w14:textId="63694913" w:rsidR="005B2199" w:rsidRDefault="00454606">
      <w:pPr>
        <w:jc w:val="both"/>
      </w:pPr>
      <w:r>
        <w:rPr>
          <w:sz w:val="24"/>
          <w:szCs w:val="24"/>
        </w:rPr>
        <w:t>Tutto ciò premesso, il Comune di Marciana Marina</w:t>
      </w:r>
      <w:r w:rsidR="00A700F6">
        <w:rPr>
          <w:sz w:val="24"/>
          <w:szCs w:val="24"/>
        </w:rPr>
        <w:t xml:space="preserve"> emana il </w:t>
      </w:r>
      <w:r>
        <w:rPr>
          <w:sz w:val="24"/>
          <w:szCs w:val="24"/>
        </w:rPr>
        <w:t xml:space="preserve">presente </w:t>
      </w:r>
      <w:r w:rsidR="00A700F6">
        <w:rPr>
          <w:sz w:val="24"/>
          <w:szCs w:val="24"/>
        </w:rPr>
        <w:t xml:space="preserve">bando per l’assegnazione </w:t>
      </w:r>
      <w:r>
        <w:rPr>
          <w:sz w:val="24"/>
          <w:szCs w:val="24"/>
        </w:rPr>
        <w:t>di contributi per la per la frequenza scolastica e universitaria</w:t>
      </w:r>
      <w:r w:rsidR="00A700F6">
        <w:rPr>
          <w:sz w:val="24"/>
          <w:szCs w:val="24"/>
        </w:rPr>
        <w:t>.</w:t>
      </w:r>
    </w:p>
    <w:p w14:paraId="66F89E90" w14:textId="77777777" w:rsidR="005B2199" w:rsidRDefault="005B2199">
      <w:pPr>
        <w:jc w:val="both"/>
        <w:rPr>
          <w:sz w:val="24"/>
          <w:szCs w:val="24"/>
        </w:rPr>
      </w:pPr>
    </w:p>
    <w:p w14:paraId="6AE7E9CE" w14:textId="77777777" w:rsidR="005B2199" w:rsidRDefault="005B2199">
      <w:pPr>
        <w:jc w:val="both"/>
        <w:rPr>
          <w:sz w:val="24"/>
          <w:szCs w:val="24"/>
        </w:rPr>
      </w:pPr>
    </w:p>
    <w:p w14:paraId="5E016877" w14:textId="77777777" w:rsidR="005B2199" w:rsidRPr="001F20F0" w:rsidRDefault="00A700F6">
      <w:pPr>
        <w:pStyle w:val="Stile3"/>
        <w:spacing w:line="240" w:lineRule="auto"/>
        <w:jc w:val="center"/>
        <w:rPr>
          <w:rFonts w:ascii="Times New Roman" w:hAnsi="Times New Roman" w:cs="Times New Roman"/>
          <w:b/>
          <w:bCs/>
          <w:sz w:val="22"/>
          <w:szCs w:val="22"/>
        </w:rPr>
      </w:pPr>
      <w:r w:rsidRPr="001F20F0">
        <w:rPr>
          <w:rFonts w:ascii="Times New Roman" w:hAnsi="Times New Roman" w:cs="Times New Roman"/>
          <w:b/>
          <w:bCs/>
          <w:sz w:val="22"/>
          <w:szCs w:val="22"/>
        </w:rPr>
        <w:t>Art. 1</w:t>
      </w:r>
    </w:p>
    <w:p w14:paraId="771174F8" w14:textId="77777777" w:rsidR="005B2199" w:rsidRDefault="00A700F6">
      <w:pPr>
        <w:pStyle w:val="Stile3"/>
        <w:spacing w:line="240" w:lineRule="auto"/>
        <w:jc w:val="center"/>
        <w:rPr>
          <w:rFonts w:ascii="Times New Roman" w:hAnsi="Times New Roman" w:cs="Times New Roman"/>
          <w:b/>
          <w:bCs/>
          <w:sz w:val="22"/>
          <w:szCs w:val="22"/>
        </w:rPr>
      </w:pPr>
      <w:r w:rsidRPr="001F20F0">
        <w:rPr>
          <w:rFonts w:ascii="Times New Roman" w:hAnsi="Times New Roman" w:cs="Times New Roman"/>
          <w:b/>
          <w:bCs/>
          <w:sz w:val="22"/>
          <w:szCs w:val="22"/>
        </w:rPr>
        <w:t>Finalità generali</w:t>
      </w:r>
    </w:p>
    <w:p w14:paraId="73C142D4" w14:textId="430E1597" w:rsidR="005B2199" w:rsidRDefault="00A700F6">
      <w:pPr>
        <w:jc w:val="both"/>
        <w:rPr>
          <w:sz w:val="24"/>
          <w:szCs w:val="24"/>
        </w:rPr>
      </w:pPr>
      <w:r>
        <w:rPr>
          <w:sz w:val="24"/>
          <w:szCs w:val="24"/>
        </w:rPr>
        <w:t>Il presente bando è finalizzato a sostenere le spese necessarie per la frequenza scolastica</w:t>
      </w:r>
      <w:r w:rsidR="00454606">
        <w:rPr>
          <w:sz w:val="24"/>
          <w:szCs w:val="24"/>
        </w:rPr>
        <w:t xml:space="preserve"> e universitaria</w:t>
      </w:r>
      <w:r>
        <w:rPr>
          <w:sz w:val="24"/>
          <w:szCs w:val="24"/>
        </w:rPr>
        <w:t xml:space="preserve"> (libri scolastici, altro materiale didattico e </w:t>
      </w:r>
      <w:r w:rsidR="00F70A44">
        <w:rPr>
          <w:sz w:val="24"/>
          <w:szCs w:val="24"/>
        </w:rPr>
        <w:t>servizio trasporto pubblico, nonché spese per la frequenza di università in condizione di “studente fuori sede</w:t>
      </w:r>
      <w:r>
        <w:rPr>
          <w:sz w:val="24"/>
          <w:szCs w:val="24"/>
        </w:rPr>
        <w:t xml:space="preserve">) di studenti appartenenti a nuclei familiari in condizioni socio economiche più difficili al fine di promuoverne l’accesso ed il completamento degli studi sino al termine delle scuole secondarie di secondo grado, e dei percorsi </w:t>
      </w:r>
      <w:r w:rsidR="001F20F0">
        <w:rPr>
          <w:sz w:val="24"/>
          <w:szCs w:val="24"/>
        </w:rPr>
        <w:t>u</w:t>
      </w:r>
      <w:r w:rsidR="00F70A44">
        <w:rPr>
          <w:sz w:val="24"/>
          <w:szCs w:val="24"/>
        </w:rPr>
        <w:t>niversit</w:t>
      </w:r>
      <w:r w:rsidR="001F20F0">
        <w:rPr>
          <w:sz w:val="24"/>
          <w:szCs w:val="24"/>
        </w:rPr>
        <w:t>ari</w:t>
      </w:r>
      <w:r>
        <w:rPr>
          <w:sz w:val="24"/>
          <w:szCs w:val="24"/>
        </w:rPr>
        <w:t xml:space="preserve">. </w:t>
      </w:r>
    </w:p>
    <w:p w14:paraId="75E421BB" w14:textId="77777777" w:rsidR="005B2199" w:rsidRDefault="005B2199" w:rsidP="001F20F0">
      <w:pPr>
        <w:pStyle w:val="Stile3"/>
        <w:spacing w:line="240" w:lineRule="auto"/>
        <w:rPr>
          <w:rFonts w:ascii="Times New Roman" w:hAnsi="Times New Roman" w:cs="Times New Roman"/>
          <w:b/>
          <w:bCs/>
          <w:sz w:val="22"/>
          <w:szCs w:val="22"/>
        </w:rPr>
      </w:pPr>
    </w:p>
    <w:p w14:paraId="4BEF035C" w14:textId="77777777" w:rsidR="005B2199" w:rsidRDefault="005B2199">
      <w:pPr>
        <w:pStyle w:val="Stile3"/>
        <w:spacing w:line="240" w:lineRule="auto"/>
        <w:jc w:val="center"/>
        <w:rPr>
          <w:rFonts w:ascii="Times New Roman" w:hAnsi="Times New Roman" w:cs="Times New Roman"/>
          <w:b/>
          <w:bCs/>
          <w:sz w:val="22"/>
          <w:szCs w:val="22"/>
        </w:rPr>
      </w:pPr>
    </w:p>
    <w:p w14:paraId="2B60C726" w14:textId="77777777"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2</w:t>
      </w:r>
    </w:p>
    <w:p w14:paraId="3AC4D7C5" w14:textId="6EE7BACE"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Destinatari </w:t>
      </w:r>
      <w:r w:rsidR="001F20F0">
        <w:rPr>
          <w:rFonts w:ascii="Times New Roman" w:hAnsi="Times New Roman" w:cs="Times New Roman"/>
          <w:b/>
          <w:bCs/>
          <w:sz w:val="22"/>
          <w:szCs w:val="22"/>
        </w:rPr>
        <w:t>del contributo Studenti</w:t>
      </w:r>
      <w:r>
        <w:rPr>
          <w:rFonts w:ascii="Times New Roman" w:hAnsi="Times New Roman" w:cs="Times New Roman"/>
          <w:b/>
          <w:bCs/>
          <w:sz w:val="22"/>
          <w:szCs w:val="22"/>
        </w:rPr>
        <w:t xml:space="preserve"> </w:t>
      </w:r>
    </w:p>
    <w:p w14:paraId="2D01717C" w14:textId="77777777" w:rsidR="000A2D56" w:rsidRDefault="000A2D56" w:rsidP="000A2D56">
      <w:pPr>
        <w:jc w:val="both"/>
      </w:pPr>
      <w:r>
        <w:rPr>
          <w:sz w:val="24"/>
          <w:szCs w:val="24"/>
        </w:rPr>
        <w:t>Il “contributo studenti” per l'anno scolastico 2021/2022 è destinato a studenti residenti nel Comune di Marciana Marina iscritti ad una scuola secondaria di secondo grado, statale, paritaria privata o degli Enti locali</w:t>
      </w:r>
      <w:r>
        <w:rPr>
          <w:rFonts w:eastAsia="LiberationSerif" w:cs="LiberationSerif"/>
          <w:sz w:val="24"/>
          <w:szCs w:val="24"/>
        </w:rPr>
        <w:t>, o iscritti e frequentanti una sede Universitaria italiana a</w:t>
      </w:r>
      <w:r>
        <w:rPr>
          <w:sz w:val="24"/>
          <w:szCs w:val="24"/>
        </w:rPr>
        <w:t>ppartenenti a nuclei familiari con indicatore economico equivalente ISEE non superiore all’importo di euro 25.000,00. Nel caso di studenti che non abbiano ancora raggiunto la maggiore età alla data della domanda, nei casi previsti l’ISEE deve essere calcolato ai sensi dell’art. 7 del D.P.C.M. 159/2013 in quanto riferito a prestazioni agevolate rivolte a minorenni.</w:t>
      </w:r>
    </w:p>
    <w:p w14:paraId="2B6B7E6F" w14:textId="77777777" w:rsidR="000A2D56" w:rsidRDefault="000A2D56" w:rsidP="000A2D56">
      <w:pPr>
        <w:jc w:val="both"/>
        <w:rPr>
          <w:sz w:val="24"/>
          <w:szCs w:val="24"/>
        </w:rPr>
      </w:pPr>
      <w:r>
        <w:rPr>
          <w:sz w:val="24"/>
          <w:szCs w:val="24"/>
        </w:rPr>
        <w:t>Il “contributo studenti” viene corrisposto ai beneficiari dal Comune di residenza nel rispetto degli importi  dell'incentivo, di cui all'art. 5 del presente bando.</w:t>
      </w:r>
    </w:p>
    <w:p w14:paraId="55DE40BD" w14:textId="77777777" w:rsidR="000A2D56" w:rsidRDefault="000A2D56" w:rsidP="000A2D56">
      <w:pPr>
        <w:jc w:val="both"/>
        <w:rPr>
          <w:sz w:val="24"/>
          <w:szCs w:val="24"/>
        </w:rPr>
      </w:pPr>
      <w:r>
        <w:rPr>
          <w:sz w:val="24"/>
          <w:szCs w:val="24"/>
        </w:rPr>
        <w:t>Il beneficio può essere utilizzato per:</w:t>
      </w:r>
    </w:p>
    <w:p w14:paraId="4A667963" w14:textId="77777777" w:rsidR="000A2D56" w:rsidRDefault="000A2D56" w:rsidP="000A2D56">
      <w:pPr>
        <w:numPr>
          <w:ilvl w:val="0"/>
          <w:numId w:val="6"/>
        </w:numPr>
        <w:jc w:val="both"/>
        <w:rPr>
          <w:sz w:val="24"/>
          <w:szCs w:val="24"/>
        </w:rPr>
      </w:pPr>
      <w:r>
        <w:rPr>
          <w:sz w:val="24"/>
          <w:szCs w:val="24"/>
        </w:rPr>
        <w:t>acquisto libri di testo;</w:t>
      </w:r>
    </w:p>
    <w:p w14:paraId="584BA5ED" w14:textId="77777777" w:rsidR="000A2D56" w:rsidRDefault="000A2D56" w:rsidP="000A2D56">
      <w:pPr>
        <w:numPr>
          <w:ilvl w:val="0"/>
          <w:numId w:val="6"/>
        </w:numPr>
        <w:jc w:val="both"/>
        <w:rPr>
          <w:sz w:val="24"/>
          <w:szCs w:val="24"/>
        </w:rPr>
      </w:pPr>
      <w:r>
        <w:rPr>
          <w:sz w:val="24"/>
          <w:szCs w:val="24"/>
        </w:rPr>
        <w:t>acquisto altro materiale didattico;</w:t>
      </w:r>
    </w:p>
    <w:p w14:paraId="69296291" w14:textId="77777777" w:rsidR="000A2D56" w:rsidRDefault="000A2D56" w:rsidP="000A2D56">
      <w:pPr>
        <w:numPr>
          <w:ilvl w:val="0"/>
          <w:numId w:val="6"/>
        </w:numPr>
        <w:jc w:val="both"/>
        <w:rPr>
          <w:sz w:val="24"/>
          <w:szCs w:val="24"/>
        </w:rPr>
      </w:pPr>
      <w:r>
        <w:rPr>
          <w:sz w:val="24"/>
          <w:szCs w:val="24"/>
        </w:rPr>
        <w:t>servizi scolastici;</w:t>
      </w:r>
    </w:p>
    <w:p w14:paraId="73B73CF9" w14:textId="77777777" w:rsidR="000A2D56" w:rsidRDefault="000A2D56" w:rsidP="000A2D56">
      <w:pPr>
        <w:numPr>
          <w:ilvl w:val="0"/>
          <w:numId w:val="6"/>
        </w:numPr>
        <w:jc w:val="both"/>
        <w:rPr>
          <w:sz w:val="24"/>
          <w:szCs w:val="24"/>
        </w:rPr>
      </w:pPr>
      <w:r>
        <w:rPr>
          <w:sz w:val="24"/>
          <w:szCs w:val="24"/>
        </w:rPr>
        <w:t>Trasporto scolastico (abbonamento servizi pubblici locali);</w:t>
      </w:r>
    </w:p>
    <w:p w14:paraId="57AB16AA" w14:textId="77777777" w:rsidR="000A2D56" w:rsidRDefault="000A2D56" w:rsidP="000A2D56">
      <w:pPr>
        <w:numPr>
          <w:ilvl w:val="0"/>
          <w:numId w:val="6"/>
        </w:numPr>
        <w:jc w:val="both"/>
        <w:rPr>
          <w:sz w:val="24"/>
          <w:szCs w:val="24"/>
        </w:rPr>
      </w:pPr>
      <w:r>
        <w:rPr>
          <w:sz w:val="24"/>
          <w:szCs w:val="24"/>
        </w:rPr>
        <w:lastRenderedPageBreak/>
        <w:t>Spese per canoni di locazione sostenute da studenti universitari fuori sede;</w:t>
      </w:r>
    </w:p>
    <w:p w14:paraId="59915B7C" w14:textId="77777777" w:rsidR="000A2D56" w:rsidRDefault="000A2D56" w:rsidP="000A2D56">
      <w:pPr>
        <w:ind w:left="720"/>
        <w:jc w:val="both"/>
        <w:rPr>
          <w:sz w:val="24"/>
          <w:szCs w:val="24"/>
        </w:rPr>
      </w:pPr>
    </w:p>
    <w:p w14:paraId="386F9B2F" w14:textId="77777777" w:rsidR="000A2D56" w:rsidRDefault="000A2D56" w:rsidP="000A2D56">
      <w:pPr>
        <w:jc w:val="both"/>
        <w:rPr>
          <w:sz w:val="24"/>
          <w:szCs w:val="24"/>
        </w:rPr>
      </w:pPr>
      <w:r>
        <w:rPr>
          <w:sz w:val="24"/>
          <w:szCs w:val="24"/>
        </w:rPr>
        <w:t>Il beneficiario non è tenuto a produrre documentazione di spesa, ma a conservarla per esibirla in caso di eventuali controlli.</w:t>
      </w:r>
    </w:p>
    <w:p w14:paraId="4AF6540A" w14:textId="6709C88A" w:rsidR="001F20F0" w:rsidRDefault="008F7BC0" w:rsidP="000A2D56">
      <w:pPr>
        <w:pStyle w:val="Stile3"/>
        <w:spacing w:line="240" w:lineRule="auto"/>
        <w:jc w:val="center"/>
        <w:rPr>
          <w:rFonts w:ascii="Times New Roman" w:hAnsi="Times New Roman" w:cs="Times New Roman"/>
          <w:b/>
          <w:bCs/>
          <w:sz w:val="22"/>
          <w:szCs w:val="22"/>
        </w:rPr>
      </w:pPr>
      <w:r w:rsidRPr="008F7BC0">
        <w:rPr>
          <w:rFonts w:ascii="Times New Roman" w:hAnsi="Times New Roman" w:cs="Times New Roman"/>
          <w:sz w:val="24"/>
          <w:szCs w:val="24"/>
        </w:rPr>
        <w:t>I</w:t>
      </w:r>
      <w:r w:rsidR="000A2D56" w:rsidRPr="008F7BC0">
        <w:rPr>
          <w:rFonts w:ascii="Times New Roman" w:hAnsi="Times New Roman" w:cs="Times New Roman"/>
          <w:sz w:val="24"/>
          <w:szCs w:val="24"/>
        </w:rPr>
        <w:t>n</w:t>
      </w:r>
      <w:r w:rsidR="000A2D56" w:rsidRPr="00343346">
        <w:rPr>
          <w:rFonts w:ascii="Times New Roman" w:hAnsi="Times New Roman" w:cs="Times New Roman"/>
          <w:sz w:val="24"/>
          <w:szCs w:val="24"/>
        </w:rPr>
        <w:t xml:space="preserve"> caso di diversa residenza fra richiedente e minore interessato, si fa riferimento al minore</w:t>
      </w:r>
      <w:r w:rsidR="00082D52">
        <w:rPr>
          <w:rFonts w:ascii="Times New Roman" w:hAnsi="Times New Roman" w:cs="Times New Roman"/>
          <w:sz w:val="24"/>
          <w:szCs w:val="24"/>
        </w:rPr>
        <w:t>.</w:t>
      </w:r>
    </w:p>
    <w:p w14:paraId="76CB9C09" w14:textId="77777777" w:rsidR="001F20F0" w:rsidRDefault="001F20F0">
      <w:pPr>
        <w:pStyle w:val="Stile3"/>
        <w:spacing w:line="240" w:lineRule="auto"/>
        <w:jc w:val="center"/>
        <w:rPr>
          <w:rFonts w:ascii="Times New Roman" w:hAnsi="Times New Roman" w:cs="Times New Roman"/>
          <w:b/>
          <w:bCs/>
          <w:sz w:val="22"/>
          <w:szCs w:val="22"/>
        </w:rPr>
      </w:pPr>
    </w:p>
    <w:p w14:paraId="21D184EA" w14:textId="775EA63E" w:rsidR="005B2199" w:rsidRDefault="00A700F6" w:rsidP="00F05F7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3</w:t>
      </w:r>
    </w:p>
    <w:p w14:paraId="2FC0195B" w14:textId="382E26AF" w:rsidR="00F05F7F" w:rsidRDefault="00F05F7F" w:rsidP="00F05F7F">
      <w:pPr>
        <w:pStyle w:val="Stile3"/>
        <w:spacing w:line="240" w:lineRule="auto"/>
        <w:jc w:val="center"/>
      </w:pPr>
      <w:r>
        <w:rPr>
          <w:rStyle w:val="Numeropagina"/>
          <w:rFonts w:ascii="Times New Roman" w:hAnsi="Times New Roman"/>
          <w:b/>
          <w:bCs/>
          <w:i/>
          <w:iCs/>
          <w:sz w:val="22"/>
          <w:szCs w:val="22"/>
        </w:rPr>
        <w:tab/>
      </w:r>
      <w:r>
        <w:rPr>
          <w:rStyle w:val="Numeropagina"/>
          <w:rFonts w:ascii="Times New Roman" w:hAnsi="Times New Roman"/>
          <w:b/>
          <w:bCs/>
          <w:sz w:val="22"/>
          <w:szCs w:val="22"/>
        </w:rPr>
        <w:t xml:space="preserve">Requisiti di accesso al “contributo studenti” </w:t>
      </w:r>
    </w:p>
    <w:p w14:paraId="7799903F" w14:textId="7FB88139" w:rsidR="00F05F7F" w:rsidRDefault="00F05F7F" w:rsidP="00F05F7F">
      <w:pPr>
        <w:jc w:val="both"/>
        <w:rPr>
          <w:sz w:val="24"/>
          <w:szCs w:val="24"/>
        </w:rPr>
      </w:pPr>
      <w:r>
        <w:rPr>
          <w:sz w:val="24"/>
          <w:szCs w:val="24"/>
        </w:rPr>
        <w:t>Il “contributo studenti”</w:t>
      </w:r>
      <w:r w:rsidR="001F2DDD">
        <w:rPr>
          <w:sz w:val="24"/>
          <w:szCs w:val="24"/>
        </w:rPr>
        <w:t xml:space="preserve"> </w:t>
      </w:r>
      <w:r>
        <w:rPr>
          <w:sz w:val="24"/>
          <w:szCs w:val="24"/>
        </w:rPr>
        <w:t>può essere erogato in presenza dei seguenti requisiti:</w:t>
      </w:r>
    </w:p>
    <w:p w14:paraId="593FB912" w14:textId="3C3A6A75" w:rsidR="00F05F7F" w:rsidRDefault="00F05F7F" w:rsidP="00F05F7F">
      <w:pPr>
        <w:jc w:val="both"/>
      </w:pPr>
      <w:r>
        <w:rPr>
          <w:rStyle w:val="Numeropagina"/>
          <w:rFonts w:cs="Arial Unicode MS"/>
          <w:i/>
          <w:iCs/>
          <w:sz w:val="24"/>
          <w:szCs w:val="24"/>
        </w:rPr>
        <w:t xml:space="preserve">a) </w:t>
      </w:r>
      <w:r>
        <w:rPr>
          <w:rStyle w:val="Numeropagina"/>
          <w:rFonts w:cs="Arial Unicode MS"/>
          <w:i/>
          <w:iCs/>
          <w:sz w:val="24"/>
          <w:szCs w:val="24"/>
          <w:u w:val="single"/>
        </w:rPr>
        <w:t>iscrizione</w:t>
      </w:r>
      <w:r>
        <w:rPr>
          <w:sz w:val="24"/>
          <w:szCs w:val="24"/>
        </w:rPr>
        <w:t xml:space="preserve"> per l’a</w:t>
      </w:r>
      <w:r w:rsidR="00EB0F1F">
        <w:rPr>
          <w:sz w:val="24"/>
          <w:szCs w:val="24"/>
        </w:rPr>
        <w:t xml:space="preserve">nno scolastico/accademico </w:t>
      </w:r>
      <w:r>
        <w:rPr>
          <w:sz w:val="24"/>
          <w:szCs w:val="24"/>
        </w:rPr>
        <w:t xml:space="preserve">2021/2022 ad una scuola secondaria di secondo grado, statale, paritaria privata o degli Enti locali </w:t>
      </w:r>
      <w:r>
        <w:rPr>
          <w:rStyle w:val="Numeropagina"/>
          <w:rFonts w:eastAsia="LiberationSerif;Times New Roman"/>
          <w:color w:val="000000"/>
          <w:sz w:val="24"/>
          <w:szCs w:val="24"/>
          <w:lang w:eastAsia="it-IT"/>
        </w:rPr>
        <w:t>o una sede Universitaria italiana</w:t>
      </w:r>
      <w:r>
        <w:rPr>
          <w:rStyle w:val="Numeropagina"/>
          <w:rFonts w:cs="Arial Unicode MS"/>
          <w:i/>
          <w:iCs/>
          <w:color w:val="000000"/>
          <w:sz w:val="24"/>
          <w:szCs w:val="24"/>
          <w:lang w:eastAsia="it-IT"/>
        </w:rPr>
        <w:t>;</w:t>
      </w:r>
    </w:p>
    <w:p w14:paraId="7CABCEDD" w14:textId="77777777" w:rsidR="00F05F7F" w:rsidRDefault="00F05F7F" w:rsidP="00F05F7F">
      <w:pPr>
        <w:jc w:val="both"/>
      </w:pPr>
      <w:r>
        <w:rPr>
          <w:rStyle w:val="Numeropagina"/>
          <w:rFonts w:cs="Arial Unicode MS"/>
          <w:i/>
          <w:iCs/>
          <w:color w:val="000000"/>
          <w:sz w:val="24"/>
          <w:szCs w:val="24"/>
          <w:lang w:eastAsia="it-IT"/>
        </w:rPr>
        <w:t xml:space="preserve">b) </w:t>
      </w:r>
      <w:r>
        <w:rPr>
          <w:rStyle w:val="Numeropagina"/>
          <w:rFonts w:cs="Arial Unicode MS"/>
          <w:i/>
          <w:iCs/>
          <w:color w:val="000000"/>
          <w:sz w:val="24"/>
          <w:szCs w:val="24"/>
          <w:u w:val="single" w:color="000000"/>
          <w:lang w:eastAsia="it-IT"/>
        </w:rPr>
        <w:t>requisiti economici</w:t>
      </w:r>
      <w:r>
        <w:rPr>
          <w:rStyle w:val="Numeropagina"/>
          <w:rFonts w:cs="Arial Unicode MS"/>
          <w:i/>
          <w:iCs/>
          <w:color w:val="000000"/>
          <w:sz w:val="24"/>
          <w:szCs w:val="24"/>
          <w:lang w:eastAsia="it-IT"/>
        </w:rPr>
        <w:t xml:space="preserve">: </w:t>
      </w:r>
      <w:r>
        <w:rPr>
          <w:rStyle w:val="Numeropagina"/>
          <w:rFonts w:cs="Arial Unicode MS"/>
          <w:color w:val="000000"/>
          <w:sz w:val="24"/>
          <w:szCs w:val="24"/>
          <w:lang w:eastAsia="it-IT"/>
        </w:rPr>
        <w:t xml:space="preserve">l’ISEE del nucleo familiare di appartenenza dello studente, </w:t>
      </w:r>
      <w:r>
        <w:rPr>
          <w:rStyle w:val="Numeropagina"/>
          <w:rFonts w:cs="Arial Unicode MS"/>
          <w:sz w:val="24"/>
          <w:szCs w:val="24"/>
          <w:lang w:eastAsia="it-IT"/>
        </w:rPr>
        <w:t>o ISEE Minorenne nei casi previsti, calcolato secondo le modalità di cui alla normativa vigente, non deve superare il valore di 25.000,00</w:t>
      </w:r>
      <w:r>
        <w:rPr>
          <w:rStyle w:val="Numeropagina"/>
          <w:rFonts w:cs="Arial Unicode MS"/>
          <w:sz w:val="12"/>
          <w:szCs w:val="12"/>
          <w:lang w:eastAsia="it-IT"/>
        </w:rPr>
        <w:t xml:space="preserve"> </w:t>
      </w:r>
      <w:r>
        <w:rPr>
          <w:rStyle w:val="Numeropagina"/>
          <w:rFonts w:cs="Arial Unicode MS"/>
          <w:sz w:val="24"/>
          <w:szCs w:val="24"/>
          <w:lang w:eastAsia="it-IT"/>
        </w:rPr>
        <w:t>euro;</w:t>
      </w:r>
    </w:p>
    <w:p w14:paraId="662BE0A1" w14:textId="77777777" w:rsidR="00F05F7F" w:rsidRDefault="00F05F7F" w:rsidP="00F05F7F">
      <w:pPr>
        <w:jc w:val="both"/>
        <w:rPr>
          <w:rFonts w:ascii="TimesNewRomanPSMT" w:eastAsia="TimesNewRomanPSMT" w:hAnsi="TimesNewRomanPSMT" w:cs="TimesNewRomanPSMT"/>
          <w:sz w:val="24"/>
          <w:szCs w:val="24"/>
        </w:rPr>
      </w:pPr>
      <w:r>
        <w:rPr>
          <w:i/>
          <w:iCs/>
          <w:color w:val="000000"/>
          <w:sz w:val="24"/>
          <w:szCs w:val="24"/>
        </w:rPr>
        <w:t>c)</w:t>
      </w:r>
      <w:r>
        <w:rPr>
          <w:color w:val="000000"/>
          <w:sz w:val="24"/>
          <w:szCs w:val="24"/>
        </w:rPr>
        <w:t xml:space="preserve"> </w:t>
      </w:r>
      <w:r>
        <w:rPr>
          <w:rStyle w:val="Numeropagina"/>
          <w:rFonts w:cs="Arial Unicode MS"/>
          <w:i/>
          <w:iCs/>
          <w:color w:val="000000"/>
          <w:sz w:val="24"/>
          <w:szCs w:val="24"/>
          <w:u w:val="single" w:color="000000"/>
          <w:lang w:eastAsia="it-IT"/>
        </w:rPr>
        <w:t>requisiti anagrafici</w:t>
      </w:r>
      <w:r>
        <w:rPr>
          <w:color w:val="000000"/>
          <w:sz w:val="24"/>
          <w:szCs w:val="24"/>
        </w:rPr>
        <w:t xml:space="preserve">: </w:t>
      </w:r>
      <w:r>
        <w:rPr>
          <w:sz w:val="24"/>
          <w:szCs w:val="24"/>
        </w:rPr>
        <w:t xml:space="preserve">residenza nel Comune di Marciana Marina , età non superiore a 25 anni </w:t>
      </w:r>
      <w:r>
        <w:rPr>
          <w:sz w:val="24"/>
          <w:szCs w:val="24"/>
          <w:highlight w:val="white"/>
        </w:rPr>
        <w:t>(</w:t>
      </w:r>
      <w:r>
        <w:rPr>
          <w:rFonts w:ascii="TimesNewRomanPSMT" w:eastAsia="TimesNewRomanPSMT" w:hAnsi="TimesNewRomanPSMT" w:cs="TimesNewRomanPSMT"/>
          <w:sz w:val="24"/>
          <w:szCs w:val="24"/>
          <w:highlight w:val="white"/>
        </w:rPr>
        <w:t>da intendersi sino al compimento del 26 esimo anno di età, ovvero 25 anni e 364 giorni)</w:t>
      </w:r>
      <w:r>
        <w:rPr>
          <w:rFonts w:ascii="TimesNewRomanPSMT" w:eastAsia="TimesNewRomanPSMT" w:hAnsi="TimesNewRomanPSMT" w:cs="TimesNewRomanPSMT"/>
          <w:sz w:val="24"/>
          <w:szCs w:val="24"/>
        </w:rPr>
        <w:t>;</w:t>
      </w:r>
    </w:p>
    <w:p w14:paraId="3C557381" w14:textId="3EFB8637" w:rsidR="00F05F7F" w:rsidRPr="00900EBB" w:rsidRDefault="00F05F7F" w:rsidP="00F05F7F">
      <w:pPr>
        <w:jc w:val="both"/>
        <w:rPr>
          <w:rFonts w:ascii="TimesNewRomanPSMT" w:eastAsia="TimesNewRomanPSMT" w:hAnsi="TimesNewRomanPSMT" w:cs="TimesNewRomanPSMT"/>
          <w:sz w:val="24"/>
          <w:szCs w:val="24"/>
        </w:rPr>
      </w:pPr>
      <w:r w:rsidRPr="00900EBB">
        <w:rPr>
          <w:rFonts w:ascii="TimesNewRomanPSMT" w:eastAsia="TimesNewRomanPSMT" w:hAnsi="TimesNewRomanPSMT" w:cs="TimesNewRomanPSMT"/>
          <w:i/>
          <w:sz w:val="24"/>
          <w:szCs w:val="24"/>
        </w:rPr>
        <w:t xml:space="preserve">d) </w:t>
      </w:r>
      <w:r w:rsidRPr="00900EBB">
        <w:rPr>
          <w:rFonts w:ascii="TimesNewRomanPSMT" w:eastAsia="TimesNewRomanPSMT" w:hAnsi="TimesNewRomanPSMT" w:cs="TimesNewRomanPSMT"/>
          <w:i/>
          <w:sz w:val="24"/>
          <w:szCs w:val="24"/>
          <w:u w:val="single"/>
        </w:rPr>
        <w:t>requisiti di merito:</w:t>
      </w:r>
      <w:r w:rsidRPr="00900EBB">
        <w:rPr>
          <w:rFonts w:ascii="TimesNewRomanPSMT" w:eastAsia="TimesNewRomanPSMT" w:hAnsi="TimesNewRomanPSMT" w:cs="TimesNewRomanPSMT"/>
          <w:i/>
          <w:sz w:val="24"/>
          <w:szCs w:val="24"/>
        </w:rPr>
        <w:t xml:space="preserve"> </w:t>
      </w:r>
      <w:r w:rsidRPr="00900EBB">
        <w:rPr>
          <w:rFonts w:ascii="TimesNewRomanPSMT" w:eastAsia="TimesNewRomanPSMT" w:hAnsi="TimesNewRomanPSMT" w:cs="TimesNewRomanPSMT"/>
          <w:sz w:val="24"/>
          <w:szCs w:val="24"/>
        </w:rPr>
        <w:t>il contributo verrà riconosciuto agli studenti delle scuole superiori di secondo grado</w:t>
      </w:r>
      <w:r w:rsidR="001F2DDD">
        <w:rPr>
          <w:rFonts w:ascii="TimesNewRomanPSMT" w:eastAsia="TimesNewRomanPSMT" w:hAnsi="TimesNewRomanPSMT" w:cs="TimesNewRomanPSMT"/>
          <w:sz w:val="24"/>
          <w:szCs w:val="24"/>
        </w:rPr>
        <w:t xml:space="preserve"> o universitari</w:t>
      </w:r>
      <w:r w:rsidRPr="00900EBB">
        <w:rPr>
          <w:rFonts w:ascii="TimesNewRomanPSMT" w:eastAsia="TimesNewRomanPSMT" w:hAnsi="TimesNewRomanPSMT" w:cs="TimesNewRomanPSMT"/>
          <w:sz w:val="24"/>
          <w:szCs w:val="24"/>
        </w:rPr>
        <w:t>;</w:t>
      </w:r>
    </w:p>
    <w:p w14:paraId="353CEEBC" w14:textId="3B105138" w:rsidR="00F05F7F" w:rsidRPr="00900EBB" w:rsidRDefault="00F05F7F" w:rsidP="00F05F7F">
      <w:pPr>
        <w:jc w:val="both"/>
        <w:rPr>
          <w:sz w:val="24"/>
          <w:szCs w:val="24"/>
        </w:rPr>
      </w:pPr>
      <w:r w:rsidRPr="00900EBB">
        <w:rPr>
          <w:rFonts w:ascii="TimesNewRomanPSMT" w:eastAsia="TimesNewRomanPSMT" w:hAnsi="TimesNewRomanPSMT" w:cs="TimesNewRomanPSMT"/>
          <w:sz w:val="24"/>
          <w:szCs w:val="24"/>
        </w:rPr>
        <w:t xml:space="preserve">Per gli studenti universitari, il “contributo studenti” verrà erogato agli studenti che abbiano maturato almeno la metà dei crediti formativi (CFU) previsti per l’anno </w:t>
      </w:r>
      <w:r w:rsidR="001F2DDD">
        <w:rPr>
          <w:rFonts w:ascii="TimesNewRomanPSMT" w:eastAsia="TimesNewRomanPSMT" w:hAnsi="TimesNewRomanPSMT" w:cs="TimesNewRomanPSMT"/>
          <w:sz w:val="24"/>
          <w:szCs w:val="24"/>
        </w:rPr>
        <w:t xml:space="preserve">di </w:t>
      </w:r>
      <w:r w:rsidRPr="00900EBB">
        <w:rPr>
          <w:rFonts w:ascii="TimesNewRomanPSMT" w:eastAsia="TimesNewRomanPSMT" w:hAnsi="TimesNewRomanPSMT" w:cs="TimesNewRomanPSMT"/>
          <w:sz w:val="24"/>
          <w:szCs w:val="24"/>
        </w:rPr>
        <w:t>corso frequentato;</w:t>
      </w:r>
    </w:p>
    <w:p w14:paraId="7D9F7816" w14:textId="77777777" w:rsidR="00F05F7F" w:rsidRPr="00F05F7F" w:rsidRDefault="00F05F7F" w:rsidP="00F05F7F">
      <w:pPr>
        <w:jc w:val="both"/>
        <w:rPr>
          <w:rFonts w:eastAsia="TimesNewRomanPSMT" w:cs="TimesNewRomanPSMT"/>
          <w:color w:val="FF0000"/>
          <w:sz w:val="24"/>
          <w:szCs w:val="24"/>
        </w:rPr>
      </w:pPr>
    </w:p>
    <w:p w14:paraId="69CEE35E" w14:textId="77777777" w:rsidR="00F05F7F" w:rsidRDefault="00F05F7F" w:rsidP="00F05F7F">
      <w:pPr>
        <w:jc w:val="both"/>
        <w:rPr>
          <w:sz w:val="24"/>
          <w:szCs w:val="24"/>
        </w:rPr>
      </w:pPr>
      <w:r>
        <w:rPr>
          <w:sz w:val="24"/>
          <w:szCs w:val="24"/>
        </w:rPr>
        <w:t>I requisiti relativi all’età non si applicano agli studenti diversamente abili, con handicap riconosciuto ai sensi dell’art. 3 comma 3 della legge 5 febbraio 1992 n. 104 o con invalidità non inferiore al 66%.</w:t>
      </w:r>
    </w:p>
    <w:p w14:paraId="40F58542" w14:textId="77777777" w:rsidR="00F05F7F" w:rsidRDefault="00F05F7F" w:rsidP="00F05F7F">
      <w:pPr>
        <w:jc w:val="both"/>
        <w:rPr>
          <w:sz w:val="24"/>
          <w:szCs w:val="24"/>
          <w:highlight w:val="yellow"/>
        </w:rPr>
      </w:pPr>
    </w:p>
    <w:p w14:paraId="26061556" w14:textId="77777777" w:rsidR="00F05F7F" w:rsidRDefault="00F05F7F" w:rsidP="00F05F7F">
      <w:pPr>
        <w:jc w:val="both"/>
        <w:rPr>
          <w:sz w:val="24"/>
          <w:szCs w:val="24"/>
        </w:rPr>
      </w:pPr>
      <w:r>
        <w:rPr>
          <w:sz w:val="24"/>
          <w:szCs w:val="24"/>
        </w:rPr>
        <w:t>Il beneficio è richiesto da uno dei genitori o da chi rappresenta il minore o dallo stesso studente se maggiorenne.</w:t>
      </w:r>
    </w:p>
    <w:p w14:paraId="526D4E58" w14:textId="77777777" w:rsidR="00F05F7F" w:rsidRDefault="00F05F7F" w:rsidP="00F05F7F">
      <w:pPr>
        <w:jc w:val="both"/>
        <w:rPr>
          <w:sz w:val="24"/>
          <w:szCs w:val="24"/>
        </w:rPr>
      </w:pPr>
    </w:p>
    <w:p w14:paraId="41A7E581" w14:textId="0012DDB7" w:rsidR="00F05F7F" w:rsidRPr="00900EBB" w:rsidRDefault="00F05F7F" w:rsidP="00900EBB">
      <w:pPr>
        <w:jc w:val="both"/>
      </w:pPr>
      <w:r>
        <w:rPr>
          <w:sz w:val="24"/>
          <w:szCs w:val="24"/>
        </w:rPr>
        <w:t>I requisiti di accesso al beneficio devono essere posseduti alla data di presentazione della domanda e comunque entro la scadenza prevista all’art.7 del presente bando.</w:t>
      </w:r>
    </w:p>
    <w:p w14:paraId="7DE4B662" w14:textId="77777777" w:rsidR="005B2199" w:rsidRDefault="005B2199">
      <w:pPr>
        <w:pStyle w:val="Stile3"/>
        <w:spacing w:line="240" w:lineRule="auto"/>
        <w:jc w:val="center"/>
        <w:rPr>
          <w:rFonts w:ascii="Times New Roman" w:hAnsi="Times New Roman" w:cs="Times New Roman"/>
          <w:b/>
          <w:bCs/>
          <w:sz w:val="22"/>
          <w:szCs w:val="22"/>
        </w:rPr>
      </w:pPr>
    </w:p>
    <w:p w14:paraId="4A35C257" w14:textId="77777777"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4</w:t>
      </w:r>
    </w:p>
    <w:p w14:paraId="0B6D5D73" w14:textId="77777777"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Modalità e condizioni per l’accesso all’incentivo</w:t>
      </w:r>
    </w:p>
    <w:p w14:paraId="73DC0E5E" w14:textId="77777777" w:rsidR="00900EBB" w:rsidRDefault="00900EBB" w:rsidP="00900EBB">
      <w:pPr>
        <w:jc w:val="both"/>
      </w:pPr>
      <w:bookmarkStart w:id="1" w:name="OLE_LINK1"/>
      <w:bookmarkEnd w:id="1"/>
      <w:r>
        <w:rPr>
          <w:sz w:val="24"/>
          <w:szCs w:val="24"/>
        </w:rPr>
        <w:t xml:space="preserve">L’incentivo economico  “contributo studenti” è attribuito ai richiedenti in possesso dei requisiti di cui all'art. 3 del presente bando secondo una graduatoria unica comunale stilata in  ordine di ISEE crescente, fino e non oltre il valore massimo di euro 25.000,00 </w:t>
      </w:r>
      <w:r>
        <w:rPr>
          <w:color w:val="00000A"/>
          <w:sz w:val="24"/>
          <w:szCs w:val="24"/>
        </w:rPr>
        <w:t>e fino ad esaurimento delle risorse comunali;</w:t>
      </w:r>
    </w:p>
    <w:p w14:paraId="5C20242F" w14:textId="77777777" w:rsidR="00900EBB" w:rsidRDefault="00900EBB" w:rsidP="00900EBB">
      <w:pPr>
        <w:jc w:val="both"/>
        <w:rPr>
          <w:color w:val="00000A"/>
          <w:sz w:val="24"/>
          <w:szCs w:val="24"/>
        </w:rPr>
      </w:pPr>
      <w:r>
        <w:rPr>
          <w:color w:val="00000A"/>
          <w:sz w:val="24"/>
          <w:szCs w:val="24"/>
        </w:rPr>
        <w:t>In caso di parità, si terrà conto dei seguenti criteri:</w:t>
      </w:r>
    </w:p>
    <w:p w14:paraId="5818F89D" w14:textId="77777777" w:rsidR="00900EBB" w:rsidRPr="00EB46AF" w:rsidRDefault="00900EBB" w:rsidP="00900EBB">
      <w:pPr>
        <w:pStyle w:val="Default"/>
        <w:rPr>
          <w:rFonts w:eastAsia="SimSun"/>
        </w:rPr>
      </w:pPr>
      <w:r w:rsidRPr="00EB46AF">
        <w:rPr>
          <w:rFonts w:eastAsia="SimSun"/>
          <w:sz w:val="23"/>
          <w:szCs w:val="23"/>
        </w:rPr>
        <w:t xml:space="preserve">-numero di minori nel nucleo familiare; </w:t>
      </w:r>
    </w:p>
    <w:p w14:paraId="51067B32" w14:textId="77777777" w:rsidR="00900EBB" w:rsidRDefault="00900EBB" w:rsidP="00900EBB">
      <w:pPr>
        <w:jc w:val="both"/>
        <w:rPr>
          <w:color w:val="00000A"/>
          <w:sz w:val="24"/>
          <w:szCs w:val="24"/>
        </w:rPr>
      </w:pPr>
      <w:r w:rsidRPr="00EB46AF">
        <w:rPr>
          <w:rFonts w:eastAsia="SimSun"/>
          <w:sz w:val="23"/>
          <w:szCs w:val="23"/>
        </w:rPr>
        <w:t>-minore età anagrafica;</w:t>
      </w:r>
    </w:p>
    <w:p w14:paraId="7EBE1561" w14:textId="77777777" w:rsidR="005B2199" w:rsidRDefault="005B2199">
      <w:pPr>
        <w:jc w:val="center"/>
        <w:rPr>
          <w:b/>
          <w:bCs/>
          <w:sz w:val="22"/>
          <w:szCs w:val="22"/>
        </w:rPr>
      </w:pPr>
    </w:p>
    <w:p w14:paraId="5D471EE6" w14:textId="77777777" w:rsidR="005B2199" w:rsidRDefault="00A700F6">
      <w:pPr>
        <w:jc w:val="center"/>
        <w:rPr>
          <w:b/>
          <w:bCs/>
          <w:sz w:val="22"/>
          <w:szCs w:val="22"/>
        </w:rPr>
      </w:pPr>
      <w:r>
        <w:rPr>
          <w:b/>
          <w:bCs/>
          <w:sz w:val="22"/>
          <w:szCs w:val="22"/>
        </w:rPr>
        <w:t>Art. 5</w:t>
      </w:r>
    </w:p>
    <w:p w14:paraId="0FA2DB17" w14:textId="77777777" w:rsidR="00900EBB" w:rsidRDefault="00900EBB" w:rsidP="00900EBB">
      <w:pPr>
        <w:jc w:val="center"/>
        <w:rPr>
          <w:b/>
          <w:bCs/>
          <w:sz w:val="22"/>
          <w:szCs w:val="22"/>
        </w:rPr>
      </w:pPr>
      <w:r>
        <w:rPr>
          <w:b/>
          <w:bCs/>
          <w:sz w:val="22"/>
          <w:szCs w:val="22"/>
        </w:rPr>
        <w:t>Importo del “contributo studenti”</w:t>
      </w:r>
    </w:p>
    <w:p w14:paraId="664B8A37" w14:textId="17F36D3A" w:rsidR="00900EBB" w:rsidRDefault="00900EBB" w:rsidP="00900EBB">
      <w:pPr>
        <w:jc w:val="both"/>
        <w:rPr>
          <w:sz w:val="24"/>
          <w:szCs w:val="24"/>
        </w:rPr>
      </w:pPr>
      <w:r>
        <w:rPr>
          <w:sz w:val="24"/>
          <w:szCs w:val="24"/>
        </w:rPr>
        <w:t>L’importo del “contributo” è stabilito per ordine di scuola (secondaria di secondo grado, o per frequenza Universitaria) e viene erogato annualmente secondo la seguente tabella.</w:t>
      </w:r>
    </w:p>
    <w:p w14:paraId="7B023DA3" w14:textId="77777777" w:rsidR="00900EBB" w:rsidRDefault="00900EBB" w:rsidP="00900EBB">
      <w:pPr>
        <w:jc w:val="both"/>
        <w:rPr>
          <w:highlight w:val="white"/>
        </w:rPr>
      </w:pPr>
    </w:p>
    <w:p w14:paraId="2003985E" w14:textId="77777777" w:rsidR="00900EBB" w:rsidRDefault="00900EBB" w:rsidP="00900EBB">
      <w:pPr>
        <w:jc w:val="both"/>
      </w:pPr>
      <w:r>
        <w:rPr>
          <w:rStyle w:val="Numeropagina"/>
          <w:rFonts w:cs="Arial Unicode MS"/>
          <w:b/>
          <w:bCs/>
          <w:highlight w:val="white"/>
          <w:lang w:eastAsia="it-IT"/>
        </w:rPr>
        <w:t>Tabella importi</w:t>
      </w:r>
      <w:r>
        <w:rPr>
          <w:rStyle w:val="Numeropagina"/>
          <w:rFonts w:cs="Arial Unicode MS"/>
          <w:b/>
          <w:bCs/>
          <w:highlight w:val="white"/>
          <w:lang w:eastAsia="it-IT"/>
        </w:rPr>
        <w:tab/>
      </w:r>
    </w:p>
    <w:tbl>
      <w:tblPr>
        <w:tblW w:w="6118" w:type="dxa"/>
        <w:tblInd w:w="1" w:type="dxa"/>
        <w:tblLook w:val="04A0" w:firstRow="1" w:lastRow="0" w:firstColumn="1" w:lastColumn="0" w:noHBand="0" w:noVBand="1"/>
      </w:tblPr>
      <w:tblGrid>
        <w:gridCol w:w="3876"/>
        <w:gridCol w:w="2242"/>
      </w:tblGrid>
      <w:tr w:rsidR="00900EBB" w14:paraId="687C6FB1" w14:textId="77777777" w:rsidTr="009F70A6">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Pr>
          <w:p w14:paraId="44F91541" w14:textId="77777777" w:rsidR="00900EBB" w:rsidRDefault="00900EBB" w:rsidP="009F70A6">
            <w:pPr>
              <w:jc w:val="both"/>
              <w:rPr>
                <w:rStyle w:val="Numeropagina"/>
                <w:rFonts w:cs="Arial Unicode MS"/>
                <w:b/>
                <w:bCs/>
                <w:highlight w:val="white"/>
                <w:lang w:eastAsia="it-IT"/>
              </w:rPr>
            </w:pPr>
          </w:p>
        </w:tc>
        <w:tc>
          <w:tcPr>
            <w:tcW w:w="2242" w:type="dxa"/>
            <w:tcBorders>
              <w:top w:val="single" w:sz="4" w:space="0" w:color="000001"/>
              <w:left w:val="single" w:sz="4" w:space="0" w:color="000001"/>
              <w:bottom w:val="single" w:sz="4" w:space="0" w:color="000001"/>
              <w:right w:val="single" w:sz="4" w:space="0" w:color="000001"/>
            </w:tcBorders>
            <w:shd w:val="clear" w:color="auto" w:fill="auto"/>
          </w:tcPr>
          <w:p w14:paraId="22B146EA" w14:textId="77777777" w:rsidR="00900EBB" w:rsidRDefault="00900EBB" w:rsidP="009F70A6">
            <w:pPr>
              <w:jc w:val="center"/>
              <w:rPr>
                <w:rStyle w:val="Numeropagina"/>
                <w:rFonts w:cs="Arial Unicode MS"/>
                <w:b/>
                <w:bCs/>
                <w:highlight w:val="white"/>
                <w:lang w:eastAsia="it-IT"/>
              </w:rPr>
            </w:pPr>
          </w:p>
          <w:p w14:paraId="05FA52DB" w14:textId="77777777" w:rsidR="00900EBB" w:rsidRDefault="00900EBB" w:rsidP="009F70A6">
            <w:pPr>
              <w:jc w:val="center"/>
            </w:pPr>
            <w:r>
              <w:rPr>
                <w:rStyle w:val="Numeropagina"/>
                <w:rFonts w:cs="Arial Unicode MS"/>
                <w:b/>
                <w:bCs/>
                <w:highlight w:val="white"/>
                <w:lang w:eastAsia="it-IT"/>
              </w:rPr>
              <w:t xml:space="preserve">Importo </w:t>
            </w:r>
            <w:r>
              <w:rPr>
                <w:rStyle w:val="Numeropagina"/>
                <w:rFonts w:cs="Arial Unicode MS"/>
                <w:b/>
                <w:bCs/>
                <w:lang w:eastAsia="it-IT"/>
              </w:rPr>
              <w:t xml:space="preserve">Contributo studenti </w:t>
            </w:r>
          </w:p>
          <w:p w14:paraId="6F4958D9" w14:textId="77777777" w:rsidR="00900EBB" w:rsidRDefault="00900EBB" w:rsidP="009F70A6">
            <w:pPr>
              <w:jc w:val="center"/>
            </w:pPr>
            <w:r>
              <w:rPr>
                <w:rStyle w:val="Numeropagina"/>
                <w:rFonts w:cs="Arial Unicode MS"/>
                <w:b/>
                <w:bCs/>
                <w:highlight w:val="white"/>
                <w:lang w:eastAsia="it-IT"/>
              </w:rPr>
              <w:t>euro</w:t>
            </w:r>
          </w:p>
          <w:p w14:paraId="6BE26CFF" w14:textId="77777777" w:rsidR="00900EBB" w:rsidRDefault="00900EBB" w:rsidP="009F70A6">
            <w:pPr>
              <w:jc w:val="center"/>
              <w:rPr>
                <w:rStyle w:val="Numeropagina"/>
                <w:rFonts w:cs="Arial Unicode MS"/>
                <w:b/>
                <w:bCs/>
                <w:highlight w:val="white"/>
                <w:lang w:eastAsia="it-IT"/>
              </w:rPr>
            </w:pPr>
          </w:p>
        </w:tc>
      </w:tr>
      <w:tr w:rsidR="00900EBB" w14:paraId="5898536D" w14:textId="77777777" w:rsidTr="009F70A6">
        <w:trPr>
          <w:trHeight w:val="662"/>
        </w:trPr>
        <w:tc>
          <w:tcPr>
            <w:tcW w:w="3876" w:type="dxa"/>
            <w:tcBorders>
              <w:top w:val="single" w:sz="4" w:space="0" w:color="000001"/>
              <w:left w:val="single" w:sz="4" w:space="0" w:color="000001"/>
              <w:bottom w:val="single" w:sz="4" w:space="0" w:color="000001"/>
              <w:right w:val="single" w:sz="4" w:space="0" w:color="000001"/>
            </w:tcBorders>
            <w:shd w:val="clear" w:color="auto" w:fill="auto"/>
          </w:tcPr>
          <w:p w14:paraId="08D5B94A" w14:textId="77777777" w:rsidR="00900EBB" w:rsidRDefault="00900EBB" w:rsidP="009F70A6">
            <w:pPr>
              <w:jc w:val="both"/>
              <w:rPr>
                <w:rStyle w:val="Numeropagina"/>
                <w:rFonts w:cs="Arial Unicode MS"/>
                <w:b/>
                <w:bCs/>
                <w:highlight w:val="white"/>
                <w:lang w:eastAsia="it-IT"/>
              </w:rPr>
            </w:pPr>
          </w:p>
          <w:p w14:paraId="0A31F326" w14:textId="77777777" w:rsidR="00900EBB" w:rsidRDefault="00900EBB" w:rsidP="009F70A6">
            <w:pPr>
              <w:jc w:val="both"/>
            </w:pPr>
            <w:r>
              <w:rPr>
                <w:rStyle w:val="Numeropagina"/>
                <w:rFonts w:cs="Arial Unicode MS"/>
                <w:b/>
                <w:bCs/>
                <w:highlight w:val="white"/>
                <w:lang w:eastAsia="it-IT"/>
              </w:rPr>
              <w:t>Scuola secondaria II grado</w:t>
            </w:r>
          </w:p>
          <w:p w14:paraId="3949B32D" w14:textId="77777777" w:rsidR="00900EBB" w:rsidRDefault="00900EBB" w:rsidP="009F70A6">
            <w:pPr>
              <w:jc w:val="both"/>
            </w:pPr>
            <w:r>
              <w:rPr>
                <w:rStyle w:val="Numeropagina"/>
                <w:rFonts w:cs="Arial Unicode MS"/>
                <w:b/>
                <w:bCs/>
                <w:highlight w:val="white"/>
                <w:lang w:eastAsia="it-IT"/>
              </w:rPr>
              <w:t>(tutte le classi di corso)</w:t>
            </w:r>
          </w:p>
          <w:p w14:paraId="5B6B8BEE" w14:textId="77777777" w:rsidR="00900EBB" w:rsidRDefault="00900EBB" w:rsidP="009F70A6">
            <w:pPr>
              <w:jc w:val="both"/>
              <w:rPr>
                <w:rStyle w:val="Numeropagina"/>
                <w:rFonts w:cs="Arial Unicode MS"/>
                <w:b/>
                <w:bCs/>
                <w:highlight w:val="white"/>
                <w:lang w:eastAsia="it-IT"/>
              </w:rPr>
            </w:pPr>
          </w:p>
        </w:tc>
        <w:tc>
          <w:tcPr>
            <w:tcW w:w="2242" w:type="dxa"/>
            <w:tcBorders>
              <w:top w:val="single" w:sz="4" w:space="0" w:color="000001"/>
              <w:left w:val="single" w:sz="4" w:space="0" w:color="000001"/>
              <w:bottom w:val="single" w:sz="4" w:space="0" w:color="000001"/>
              <w:right w:val="single" w:sz="4" w:space="0" w:color="000001"/>
            </w:tcBorders>
            <w:shd w:val="clear" w:color="auto" w:fill="auto"/>
          </w:tcPr>
          <w:p w14:paraId="47E40759" w14:textId="77777777" w:rsidR="00900EBB" w:rsidRDefault="00900EBB" w:rsidP="009F70A6">
            <w:pPr>
              <w:jc w:val="center"/>
              <w:rPr>
                <w:rStyle w:val="Numeropagina"/>
                <w:highlight w:val="white"/>
                <w:lang w:eastAsia="it-IT"/>
              </w:rPr>
            </w:pPr>
          </w:p>
          <w:p w14:paraId="11FAABAA" w14:textId="77777777" w:rsidR="00900EBB" w:rsidRDefault="00900EBB" w:rsidP="009F70A6">
            <w:pPr>
              <w:jc w:val="center"/>
            </w:pPr>
            <w:r>
              <w:rPr>
                <w:rStyle w:val="Numeropagina"/>
                <w:lang w:eastAsia="it-IT"/>
              </w:rPr>
              <w:t>700,00</w:t>
            </w:r>
          </w:p>
        </w:tc>
      </w:tr>
      <w:tr w:rsidR="00900EBB" w14:paraId="6EC7AC3C" w14:textId="77777777" w:rsidTr="009F70A6">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Pr>
          <w:p w14:paraId="66C55F0D" w14:textId="77777777" w:rsidR="00900EBB" w:rsidRDefault="00900EBB" w:rsidP="009F70A6">
            <w:pPr>
              <w:jc w:val="both"/>
              <w:rPr>
                <w:rStyle w:val="Numeropagina"/>
                <w:rFonts w:cs="Arial Unicode MS"/>
                <w:b/>
                <w:bCs/>
                <w:highlight w:val="white"/>
                <w:lang w:eastAsia="it-IT"/>
              </w:rPr>
            </w:pPr>
            <w:r>
              <w:rPr>
                <w:rStyle w:val="Numeropagina"/>
                <w:rFonts w:cs="Arial Unicode MS"/>
                <w:b/>
                <w:bCs/>
                <w:highlight w:val="white"/>
                <w:lang w:eastAsia="it-IT"/>
              </w:rPr>
              <w:t>Studenti Universitari fuori sede</w:t>
            </w:r>
          </w:p>
        </w:tc>
        <w:tc>
          <w:tcPr>
            <w:tcW w:w="2242" w:type="dxa"/>
            <w:tcBorders>
              <w:top w:val="single" w:sz="4" w:space="0" w:color="000001"/>
              <w:left w:val="single" w:sz="4" w:space="0" w:color="000001"/>
              <w:bottom w:val="single" w:sz="4" w:space="0" w:color="000001"/>
              <w:right w:val="single" w:sz="4" w:space="0" w:color="000001"/>
            </w:tcBorders>
            <w:shd w:val="clear" w:color="auto" w:fill="auto"/>
          </w:tcPr>
          <w:p w14:paraId="3CDC697D" w14:textId="77777777" w:rsidR="00900EBB" w:rsidRDefault="00900EBB" w:rsidP="009F70A6">
            <w:pPr>
              <w:jc w:val="center"/>
              <w:rPr>
                <w:rStyle w:val="Numeropagina"/>
                <w:rFonts w:cs="Arial Unicode MS"/>
                <w:highlight w:val="white"/>
                <w:lang w:eastAsia="it-IT"/>
              </w:rPr>
            </w:pPr>
            <w:r>
              <w:rPr>
                <w:rStyle w:val="Numeropagina"/>
                <w:rFonts w:cs="Arial Unicode MS"/>
                <w:highlight w:val="white"/>
                <w:lang w:eastAsia="it-IT"/>
              </w:rPr>
              <w:t>900,00</w:t>
            </w:r>
          </w:p>
        </w:tc>
      </w:tr>
    </w:tbl>
    <w:p w14:paraId="7D27731A" w14:textId="77777777" w:rsidR="00900EBB" w:rsidRDefault="00900EBB" w:rsidP="00900EBB">
      <w:pPr>
        <w:widowControl w:val="0"/>
        <w:jc w:val="both"/>
        <w:rPr>
          <w:sz w:val="24"/>
          <w:szCs w:val="24"/>
        </w:rPr>
      </w:pPr>
    </w:p>
    <w:p w14:paraId="5C307AFF" w14:textId="77777777" w:rsidR="005B2199" w:rsidRDefault="005B2199">
      <w:pPr>
        <w:pStyle w:val="Stile3"/>
        <w:spacing w:line="240" w:lineRule="auto"/>
        <w:jc w:val="center"/>
        <w:rPr>
          <w:rFonts w:ascii="Times New Roman" w:hAnsi="Times New Roman" w:cs="Times New Roman"/>
          <w:b/>
          <w:bCs/>
          <w:sz w:val="22"/>
          <w:szCs w:val="22"/>
        </w:rPr>
      </w:pPr>
    </w:p>
    <w:p w14:paraId="4AEB8265" w14:textId="77777777"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6</w:t>
      </w:r>
    </w:p>
    <w:p w14:paraId="47F63CE6" w14:textId="5A371DA1"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Documentazione </w:t>
      </w:r>
      <w:r w:rsidR="00900EBB">
        <w:rPr>
          <w:rFonts w:ascii="Times New Roman" w:hAnsi="Times New Roman" w:cs="Times New Roman"/>
          <w:b/>
          <w:bCs/>
          <w:sz w:val="22"/>
          <w:szCs w:val="22"/>
        </w:rPr>
        <w:t>da presentare</w:t>
      </w:r>
    </w:p>
    <w:p w14:paraId="0F78825B" w14:textId="1D2DA0DF" w:rsidR="00900EBB" w:rsidRDefault="00900EBB">
      <w:pPr>
        <w:pStyle w:val="Stile3"/>
        <w:spacing w:line="240" w:lineRule="auto"/>
        <w:jc w:val="center"/>
        <w:rPr>
          <w:rFonts w:ascii="Times New Roman" w:hAnsi="Times New Roman" w:cs="Times New Roman"/>
          <w:b/>
          <w:bCs/>
          <w:sz w:val="22"/>
          <w:szCs w:val="22"/>
        </w:rPr>
      </w:pPr>
    </w:p>
    <w:p w14:paraId="4D7D599B" w14:textId="77777777" w:rsidR="00900EBB" w:rsidRDefault="00900EBB" w:rsidP="00900EBB">
      <w:pPr>
        <w:jc w:val="both"/>
        <w:rPr>
          <w:sz w:val="24"/>
          <w:szCs w:val="24"/>
        </w:rPr>
      </w:pPr>
      <w:r>
        <w:rPr>
          <w:sz w:val="24"/>
          <w:szCs w:val="24"/>
        </w:rPr>
        <w:t>La documentazione da presentare  per la richiesta del “contributo studenti” sarà  la seguente:</w:t>
      </w:r>
    </w:p>
    <w:p w14:paraId="5CE3628D" w14:textId="77777777" w:rsidR="00900EBB" w:rsidRDefault="00900EBB" w:rsidP="00900EBB">
      <w:pPr>
        <w:numPr>
          <w:ilvl w:val="0"/>
          <w:numId w:val="5"/>
        </w:numPr>
        <w:jc w:val="both"/>
        <w:rPr>
          <w:sz w:val="24"/>
          <w:szCs w:val="24"/>
          <w:u w:val="single"/>
        </w:rPr>
      </w:pPr>
      <w:r>
        <w:rPr>
          <w:sz w:val="24"/>
          <w:szCs w:val="24"/>
          <w:u w:val="single"/>
        </w:rPr>
        <w:t>la domanda d’ammissione al bando, su apposita modulistica predisposta dall’ufficio competente,  diretta al Sindaco del Comune di residenza dello/della studente/studentessa;</w:t>
      </w:r>
    </w:p>
    <w:p w14:paraId="1A48B3DC" w14:textId="77777777" w:rsidR="00900EBB" w:rsidRPr="005A5886" w:rsidRDefault="00900EBB" w:rsidP="00900EBB">
      <w:pPr>
        <w:numPr>
          <w:ilvl w:val="0"/>
          <w:numId w:val="5"/>
        </w:numPr>
        <w:jc w:val="both"/>
      </w:pPr>
      <w:r>
        <w:rPr>
          <w:sz w:val="24"/>
          <w:szCs w:val="24"/>
          <w:u w:val="single"/>
        </w:rPr>
        <w:t>la copia fotostatica non autenticata di un documento d’identità</w:t>
      </w:r>
      <w:r>
        <w:rPr>
          <w:sz w:val="24"/>
          <w:szCs w:val="24"/>
        </w:rPr>
        <w:t>, in corso di validità, del richiedente nel caso in cui la domanda non sia sottoscritta in presenza del dipendente addetto (art. 38 del D.P.R. n. 445/2000).</w:t>
      </w:r>
    </w:p>
    <w:p w14:paraId="7228C354" w14:textId="77777777" w:rsidR="00900EBB" w:rsidRPr="005A5886" w:rsidRDefault="00900EBB" w:rsidP="00900EBB">
      <w:pPr>
        <w:numPr>
          <w:ilvl w:val="0"/>
          <w:numId w:val="5"/>
        </w:numPr>
        <w:jc w:val="both"/>
      </w:pPr>
      <w:r>
        <w:rPr>
          <w:sz w:val="24"/>
          <w:szCs w:val="24"/>
          <w:u w:val="single"/>
        </w:rPr>
        <w:t>Dichiarazione ISEE in corso di validità;</w:t>
      </w:r>
    </w:p>
    <w:p w14:paraId="20DA6780" w14:textId="77777777" w:rsidR="00900EBB" w:rsidRDefault="00900EBB" w:rsidP="00900EBB">
      <w:pPr>
        <w:ind w:left="567"/>
        <w:jc w:val="both"/>
      </w:pPr>
    </w:p>
    <w:p w14:paraId="75C1683F" w14:textId="77777777" w:rsidR="00900EBB" w:rsidRDefault="00900EBB" w:rsidP="00900EBB">
      <w:pPr>
        <w:jc w:val="both"/>
        <w:rPr>
          <w:sz w:val="24"/>
          <w:szCs w:val="24"/>
        </w:rPr>
      </w:pPr>
      <w:r>
        <w:rPr>
          <w:sz w:val="24"/>
          <w:szCs w:val="24"/>
        </w:rPr>
        <w:t>Non è richiesta documentazione di spesa, che deve essere conservata per esibirla in caso di eventuali controlli.</w:t>
      </w:r>
    </w:p>
    <w:p w14:paraId="17C9356C" w14:textId="77777777" w:rsidR="00900EBB" w:rsidRDefault="00900EBB" w:rsidP="00900EBB">
      <w:pPr>
        <w:jc w:val="both"/>
        <w:rPr>
          <w:sz w:val="24"/>
          <w:szCs w:val="24"/>
        </w:rPr>
      </w:pPr>
      <w:r>
        <w:rPr>
          <w:sz w:val="24"/>
          <w:szCs w:val="24"/>
        </w:rPr>
        <w:t>Il richiedente la concessione del “contributo studenti” deve dichiarare qual è la situazione economica del proprio nucleo familiare, come da attestazione ISEE, in corso di validità, rilasciata in applicazione del D.P.C.M. n. 159/13.</w:t>
      </w:r>
    </w:p>
    <w:p w14:paraId="1D131F84" w14:textId="77777777" w:rsidR="00900EBB" w:rsidRDefault="00900EBB" w:rsidP="00900EBB">
      <w:pPr>
        <w:jc w:val="both"/>
        <w:rPr>
          <w:sz w:val="24"/>
          <w:szCs w:val="24"/>
        </w:rPr>
      </w:pPr>
      <w:r>
        <w:rPr>
          <w:sz w:val="24"/>
          <w:szCs w:val="24"/>
        </w:rPr>
        <w:t>Il richiedente deve dichiarare di essere consapevole che, in caso di dichiarazioni non veritiere, è passibile di sanzioni penali ai sensi del D.P.R. n. 445/2000, oltre alla revoca dei benefici eventualmente percepiti.</w:t>
      </w:r>
    </w:p>
    <w:p w14:paraId="7A814D3F" w14:textId="33AE3BB5" w:rsidR="00900EBB" w:rsidRPr="00900EBB" w:rsidRDefault="00900EBB" w:rsidP="00900EBB">
      <w:pPr>
        <w:jc w:val="both"/>
        <w:rPr>
          <w:sz w:val="24"/>
          <w:szCs w:val="24"/>
        </w:rPr>
      </w:pPr>
      <w:r>
        <w:rPr>
          <w:sz w:val="24"/>
          <w:szCs w:val="24"/>
        </w:rPr>
        <w:t>Il richiedente la concessione “contributo studenti”, qualora intenda avvalersi delle eccezioni previste per gli studenti disabili, con handicap riconosciuto ai sensi dell’art. 3, comma 3, della legge 5 febbraio 1992, n. 104 o con invalidità non inferiore al 66% (vedere nello specifico l'art. 3 del presente bando), deve dichiararlo indicando la data del rilascio della certificazione e l’ente emanante (art. 15, punto 2, della Legge n. 183 del 12/11/11).</w:t>
      </w:r>
    </w:p>
    <w:p w14:paraId="3079F914" w14:textId="77777777" w:rsidR="005B2199" w:rsidRDefault="005B2199">
      <w:pPr>
        <w:pStyle w:val="Stile3"/>
        <w:spacing w:line="240" w:lineRule="auto"/>
        <w:jc w:val="center"/>
        <w:rPr>
          <w:rFonts w:ascii="Times New Roman" w:hAnsi="Times New Roman" w:cs="Times New Roman"/>
          <w:b/>
          <w:bCs/>
          <w:sz w:val="22"/>
          <w:szCs w:val="22"/>
        </w:rPr>
      </w:pPr>
    </w:p>
    <w:p w14:paraId="525531A2" w14:textId="77777777" w:rsidR="005B2199" w:rsidRDefault="00A700F6">
      <w:pPr>
        <w:jc w:val="center"/>
        <w:rPr>
          <w:b/>
          <w:bCs/>
          <w:sz w:val="22"/>
          <w:szCs w:val="22"/>
        </w:rPr>
      </w:pPr>
      <w:r>
        <w:rPr>
          <w:b/>
          <w:bCs/>
          <w:sz w:val="22"/>
          <w:szCs w:val="22"/>
        </w:rPr>
        <w:t>Art. 7</w:t>
      </w:r>
    </w:p>
    <w:p w14:paraId="295DE4A0" w14:textId="77777777" w:rsidR="005B2199" w:rsidRDefault="00A700F6">
      <w:pPr>
        <w:jc w:val="center"/>
        <w:rPr>
          <w:b/>
          <w:bCs/>
          <w:sz w:val="22"/>
          <w:szCs w:val="22"/>
        </w:rPr>
      </w:pPr>
      <w:r>
        <w:rPr>
          <w:b/>
          <w:bCs/>
          <w:sz w:val="22"/>
          <w:szCs w:val="22"/>
        </w:rPr>
        <w:t>Termini e modalità per la presentazione delle domande</w:t>
      </w:r>
    </w:p>
    <w:p w14:paraId="6AD75E30" w14:textId="7BF7B25A" w:rsidR="005B2199" w:rsidRDefault="00900EBB">
      <w:pPr>
        <w:jc w:val="both"/>
        <w:rPr>
          <w:sz w:val="24"/>
          <w:szCs w:val="24"/>
        </w:rPr>
      </w:pPr>
      <w:r>
        <w:rPr>
          <w:sz w:val="24"/>
          <w:szCs w:val="24"/>
        </w:rPr>
        <w:t>La domanda di richiesta Contributo, corredata dai documenti indicati al precedente art. 6, deve essere presentata, a pena di esclusione, entro le ore 12</w:t>
      </w:r>
      <w:r w:rsidR="00B25369">
        <w:rPr>
          <w:sz w:val="24"/>
          <w:szCs w:val="24"/>
        </w:rPr>
        <w:t>.00</w:t>
      </w:r>
      <w:r>
        <w:rPr>
          <w:sz w:val="24"/>
          <w:szCs w:val="24"/>
        </w:rPr>
        <w:t xml:space="preserve"> del </w:t>
      </w:r>
      <w:r w:rsidRPr="00B25369">
        <w:rPr>
          <w:b/>
          <w:bCs/>
          <w:sz w:val="24"/>
          <w:szCs w:val="24"/>
          <w:u w:val="single"/>
        </w:rPr>
        <w:t>30/11/2021</w:t>
      </w:r>
      <w:r>
        <w:rPr>
          <w:sz w:val="24"/>
          <w:szCs w:val="24"/>
        </w:rPr>
        <w:t xml:space="preserve">, mediante consegna a mano presso l’Ufficio Protocollo dell’Ente, oppure mediante inoltro telematico all’indirizzo email: </w:t>
      </w:r>
      <w:hyperlink r:id="rId7" w:history="1">
        <w:r w:rsidR="00B25369" w:rsidRPr="00047719">
          <w:rPr>
            <w:rStyle w:val="Collegamentoipertestuale"/>
            <w:sz w:val="24"/>
            <w:szCs w:val="24"/>
          </w:rPr>
          <w:t>l.lupi@comune.marcianamarina.li.it</w:t>
        </w:r>
      </w:hyperlink>
    </w:p>
    <w:p w14:paraId="721EDB7E" w14:textId="02C0B32A" w:rsidR="00B25369" w:rsidRDefault="00B25369" w:rsidP="00B25369">
      <w:pPr>
        <w:jc w:val="center"/>
        <w:rPr>
          <w:b/>
          <w:bCs/>
          <w:sz w:val="22"/>
          <w:szCs w:val="22"/>
        </w:rPr>
      </w:pPr>
      <w:r>
        <w:rPr>
          <w:b/>
          <w:bCs/>
          <w:sz w:val="22"/>
          <w:szCs w:val="22"/>
        </w:rPr>
        <w:t>Art. 8</w:t>
      </w:r>
    </w:p>
    <w:p w14:paraId="24D75B10" w14:textId="77777777" w:rsidR="00B25369" w:rsidRDefault="00B25369" w:rsidP="00B25369">
      <w:pPr>
        <w:jc w:val="center"/>
        <w:rPr>
          <w:b/>
          <w:bCs/>
          <w:sz w:val="22"/>
          <w:szCs w:val="22"/>
        </w:rPr>
      </w:pPr>
      <w:r>
        <w:rPr>
          <w:b/>
          <w:bCs/>
          <w:sz w:val="22"/>
          <w:szCs w:val="22"/>
        </w:rPr>
        <w:t xml:space="preserve">Accertamenti sulla veridicità delle Dichiarazioni sostitutive uniche prodotte e controlli ex post </w:t>
      </w:r>
    </w:p>
    <w:p w14:paraId="74CD2E6E" w14:textId="77777777" w:rsidR="00B25369" w:rsidRDefault="00B25369" w:rsidP="00B25369">
      <w:pPr>
        <w:jc w:val="both"/>
        <w:rPr>
          <w:sz w:val="24"/>
          <w:szCs w:val="24"/>
        </w:rPr>
      </w:pPr>
      <w:r>
        <w:rPr>
          <w:sz w:val="24"/>
          <w:szCs w:val="24"/>
        </w:rPr>
        <w:t>La responsabilità della veridicità delle dichiarazioni riportate è esclusivamente del richiedente la concessione dell'incentivo economico che le ha sottoscritte e che, in caso di falsa dichiarazione, può essere perseguito penalmente (art. 76 del D.P.R. n. 445 del 28/12/2000).</w:t>
      </w:r>
    </w:p>
    <w:p w14:paraId="7E7B25F2" w14:textId="77777777" w:rsidR="00B25369" w:rsidRDefault="00B25369" w:rsidP="00B25369">
      <w:pPr>
        <w:jc w:val="both"/>
        <w:rPr>
          <w:sz w:val="24"/>
          <w:szCs w:val="24"/>
        </w:rPr>
      </w:pPr>
      <w:r>
        <w:rPr>
          <w:sz w:val="24"/>
          <w:szCs w:val="24"/>
        </w:rPr>
        <w:t>Il Comune è tenuto ad effettuare idonei controlli, anche a campione, e in tutti i casi in cui sorgono fondati dubbi, sulla veridicità delle dichiarazioni sostitutive, consultando direttamente gli archivi dell’amministrazione certificante ovvero richiedendo alla medesima, anche attraverso strumenti informatici o telematici, conferma scritta della corrispondenza di quanto dichiarato con le risultanze dei registri da questa custoditi (comma 1 e 2 dell’art. 71 del D.P.R. n. 445 del 28/12/2000).</w:t>
      </w:r>
    </w:p>
    <w:p w14:paraId="556BBC02" w14:textId="77777777" w:rsidR="00B25369" w:rsidRDefault="00B25369" w:rsidP="00B25369">
      <w:pPr>
        <w:jc w:val="both"/>
        <w:rPr>
          <w:sz w:val="24"/>
          <w:szCs w:val="24"/>
        </w:rPr>
      </w:pPr>
      <w:r>
        <w:rPr>
          <w:sz w:val="24"/>
          <w:szCs w:val="24"/>
        </w:rPr>
        <w:t>Qualora le dichiarazioni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(comma 3 dell’art. 71 del D.P.R. n. 445 del 28/12/2000).</w:t>
      </w:r>
    </w:p>
    <w:p w14:paraId="211885C0" w14:textId="77777777" w:rsidR="00B25369" w:rsidRDefault="00B25369" w:rsidP="00B25369">
      <w:pPr>
        <w:jc w:val="both"/>
        <w:rPr>
          <w:sz w:val="24"/>
          <w:szCs w:val="24"/>
        </w:rPr>
      </w:pPr>
    </w:p>
    <w:p w14:paraId="44CFD53D" w14:textId="77777777" w:rsidR="00B25369" w:rsidRDefault="00B25369" w:rsidP="00B25369">
      <w:pPr>
        <w:jc w:val="both"/>
        <w:rPr>
          <w:sz w:val="24"/>
          <w:szCs w:val="24"/>
        </w:rPr>
      </w:pPr>
      <w:r>
        <w:rPr>
          <w:sz w:val="24"/>
          <w:szCs w:val="24"/>
        </w:rPr>
        <w:lastRenderedPageBreak/>
        <w:t>Fermo restando quanto previsto dall’art. 76 del D.P.R. n. 445 del 28 dicembre 2000, qualora dal controllo emerga la non veridicità del contenuto della dichiarazione, il dichiarante decade dai benefici eventualmente conseguenti al provvedimento emanato sulla base della dichiarazione non veritiera (art. 75 del D.P.R. n. 445 del 28/12/2000). Oltre alla decadenza dai benefici è tenuto alla restituzione di quanto eventualmente erogato.</w:t>
      </w:r>
    </w:p>
    <w:p w14:paraId="743471BA" w14:textId="77777777" w:rsidR="00B25369" w:rsidRDefault="00B25369" w:rsidP="00B25369">
      <w:pPr>
        <w:jc w:val="both"/>
        <w:rPr>
          <w:sz w:val="24"/>
          <w:szCs w:val="24"/>
        </w:rPr>
      </w:pPr>
      <w:r>
        <w:rPr>
          <w:sz w:val="24"/>
          <w:szCs w:val="24"/>
        </w:rPr>
        <w:t xml:space="preserve">Il Comune effettuerà controlli, ai sensi degli artt. 43 e 71 del D.P.R. 445/2000 e secondo le specifiche procedure e modalità stabilite nei propri regolamenti, sulla veridicità delle dichiarazioni ISEE prodotte. Detti controlli devono in ogni caso interessare almeno il 10% dei soggetti risultanti aventi diritto al beneficio. In caso di ragionevole dubbio su determinate dichiarazioni sostitutive uniche si procede ad inviare istanza  alla Guardia di Finanza della Provincia di riferimento. </w:t>
      </w:r>
    </w:p>
    <w:p w14:paraId="1AFBF458" w14:textId="77777777" w:rsidR="00B25369" w:rsidRDefault="00B25369" w:rsidP="00B25369">
      <w:pPr>
        <w:jc w:val="both"/>
        <w:rPr>
          <w:sz w:val="24"/>
          <w:szCs w:val="24"/>
        </w:rPr>
      </w:pPr>
      <w:r>
        <w:rPr>
          <w:sz w:val="24"/>
          <w:szCs w:val="24"/>
        </w:rPr>
        <w:t>Resta ferma l’applicazione delle norme penali per i fatti costituenti reato.</w:t>
      </w:r>
    </w:p>
    <w:p w14:paraId="4ED98C8A" w14:textId="77777777" w:rsidR="00B25369" w:rsidRDefault="00B25369" w:rsidP="00B25369">
      <w:pPr>
        <w:rPr>
          <w:b/>
          <w:bCs/>
          <w:sz w:val="22"/>
          <w:szCs w:val="22"/>
        </w:rPr>
      </w:pPr>
    </w:p>
    <w:p w14:paraId="0AF1694C" w14:textId="77777777" w:rsidR="00B25369" w:rsidRDefault="00B25369" w:rsidP="00B25369">
      <w:pPr>
        <w:jc w:val="center"/>
        <w:rPr>
          <w:b/>
          <w:bCs/>
          <w:sz w:val="22"/>
          <w:szCs w:val="22"/>
        </w:rPr>
      </w:pPr>
    </w:p>
    <w:p w14:paraId="6A612FF2" w14:textId="3FAC52A6" w:rsidR="00B25369" w:rsidRDefault="00B25369" w:rsidP="00B25369">
      <w:pPr>
        <w:jc w:val="center"/>
        <w:rPr>
          <w:b/>
          <w:bCs/>
          <w:sz w:val="22"/>
          <w:szCs w:val="22"/>
        </w:rPr>
      </w:pPr>
      <w:r>
        <w:rPr>
          <w:b/>
          <w:bCs/>
          <w:sz w:val="22"/>
          <w:szCs w:val="22"/>
        </w:rPr>
        <w:t>Art.  9</w:t>
      </w:r>
    </w:p>
    <w:p w14:paraId="2D793E9E" w14:textId="77777777" w:rsidR="00B25369" w:rsidRDefault="00B25369" w:rsidP="00B25369">
      <w:pPr>
        <w:jc w:val="center"/>
        <w:rPr>
          <w:b/>
          <w:bCs/>
          <w:sz w:val="22"/>
          <w:szCs w:val="22"/>
        </w:rPr>
      </w:pPr>
      <w:r>
        <w:rPr>
          <w:b/>
          <w:bCs/>
          <w:sz w:val="22"/>
          <w:szCs w:val="22"/>
        </w:rPr>
        <w:t xml:space="preserve">Esito del bando </w:t>
      </w:r>
    </w:p>
    <w:p w14:paraId="1F63F5DD" w14:textId="50EB868A" w:rsidR="00B25369" w:rsidRDefault="00B25369" w:rsidP="00B25369">
      <w:pPr>
        <w:jc w:val="both"/>
      </w:pPr>
      <w:r>
        <w:rPr>
          <w:sz w:val="24"/>
          <w:szCs w:val="24"/>
        </w:rPr>
        <w:t xml:space="preserve">La graduatoria degli idonei al bando, in quanto in possesso dei requisiti previsti dallo stesso, sarà pubblicata mediante affissione all'Albo Pretorio del Comune di Marciana Marina </w:t>
      </w:r>
      <w:r>
        <w:rPr>
          <w:b/>
          <w:bCs/>
          <w:sz w:val="24"/>
          <w:szCs w:val="24"/>
        </w:rPr>
        <w:t xml:space="preserve"> </w:t>
      </w:r>
      <w:r>
        <w:rPr>
          <w:sz w:val="24"/>
          <w:szCs w:val="24"/>
        </w:rPr>
        <w:t>e sul sito istituzionale del Comune stesso.</w:t>
      </w:r>
    </w:p>
    <w:p w14:paraId="58DBD72E" w14:textId="77777777" w:rsidR="00B25369" w:rsidRDefault="00B25369" w:rsidP="00B25369">
      <w:pPr>
        <w:jc w:val="both"/>
        <w:rPr>
          <w:sz w:val="24"/>
          <w:szCs w:val="24"/>
        </w:rPr>
      </w:pPr>
      <w:r>
        <w:rPr>
          <w:sz w:val="24"/>
          <w:szCs w:val="24"/>
        </w:rPr>
        <w:t>I dichiaranti che hanno presentato domanda di partecipazione al bando possono inoltrare ricorso avverso tale graduatoria entro i 15 giorni successivi dalla sua pubblicazione. Il ricorso dovrà essere indirizzato al Comune di Marciana Marina – Via Pascoli n. 1 - 57033.</w:t>
      </w:r>
    </w:p>
    <w:p w14:paraId="04DAECE3" w14:textId="77777777" w:rsidR="00B25369" w:rsidRDefault="00B25369" w:rsidP="00B25369">
      <w:pPr>
        <w:jc w:val="both"/>
        <w:rPr>
          <w:sz w:val="24"/>
          <w:szCs w:val="24"/>
        </w:rPr>
      </w:pPr>
      <w:r>
        <w:rPr>
          <w:sz w:val="24"/>
          <w:szCs w:val="24"/>
        </w:rPr>
        <w:t>La graduatoria definitiva dei beneficiari verrà approvata dal responsabile del Settore di competenza che provvederà altresì  all'assegnazione effettiva delle risorse agli idonei in graduatoria.</w:t>
      </w:r>
    </w:p>
    <w:p w14:paraId="06B2FAAC" w14:textId="77777777" w:rsidR="00B25369" w:rsidRDefault="00B25369">
      <w:pPr>
        <w:jc w:val="both"/>
        <w:rPr>
          <w:sz w:val="24"/>
          <w:szCs w:val="24"/>
        </w:rPr>
      </w:pPr>
    </w:p>
    <w:p w14:paraId="651C0B6B" w14:textId="58B6DB6D"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w:t>
      </w:r>
      <w:r w:rsidR="00B25369">
        <w:rPr>
          <w:rFonts w:ascii="Times New Roman" w:hAnsi="Times New Roman" w:cs="Times New Roman"/>
          <w:b/>
          <w:bCs/>
          <w:sz w:val="22"/>
          <w:szCs w:val="22"/>
        </w:rPr>
        <w:t>0</w:t>
      </w:r>
    </w:p>
    <w:p w14:paraId="7FEEF2A4" w14:textId="77777777" w:rsidR="005B2199" w:rsidRDefault="00A700F6">
      <w:pPr>
        <w:jc w:val="center"/>
        <w:rPr>
          <w:b/>
          <w:bCs/>
          <w:sz w:val="22"/>
          <w:szCs w:val="22"/>
        </w:rPr>
      </w:pPr>
      <w:r>
        <w:rPr>
          <w:b/>
          <w:bCs/>
          <w:sz w:val="22"/>
          <w:szCs w:val="22"/>
        </w:rPr>
        <w:t>Informativa agli interessati ex art. 13 Regolamento UE 2016/679 sulla protezione dei dati</w:t>
      </w:r>
    </w:p>
    <w:p w14:paraId="0CDF7791" w14:textId="77777777" w:rsidR="005B2199" w:rsidRDefault="00A700F6">
      <w:pPr>
        <w:jc w:val="both"/>
        <w:rPr>
          <w:i/>
          <w:iCs/>
          <w:sz w:val="24"/>
          <w:szCs w:val="24"/>
        </w:rPr>
      </w:pPr>
      <w:r>
        <w:rPr>
          <w:i/>
          <w:iCs/>
          <w:sz w:val="24"/>
          <w:szCs w:val="24"/>
        </w:rPr>
        <w:t>Ogni Comune riporta l'Informativa da rendere ai sensi dell'art. 13 del GDPR 2016/679 (General Data Protection Regulation) e della normativa nazionale, anche in funzione delle proprie modalità organizzative.</w:t>
      </w:r>
    </w:p>
    <w:p w14:paraId="73FA9E0F" w14:textId="77777777" w:rsidR="005B2199" w:rsidRDefault="005B2199">
      <w:pPr>
        <w:jc w:val="both"/>
        <w:rPr>
          <w:sz w:val="24"/>
          <w:szCs w:val="24"/>
          <w:highlight w:val="yellow"/>
        </w:rPr>
      </w:pPr>
    </w:p>
    <w:p w14:paraId="708EA1FA" w14:textId="5603DF95" w:rsidR="005B2199" w:rsidRDefault="00A700F6">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w:t>
      </w:r>
      <w:r w:rsidR="00B25369">
        <w:rPr>
          <w:rFonts w:ascii="Times New Roman" w:hAnsi="Times New Roman" w:cs="Times New Roman"/>
          <w:b/>
          <w:bCs/>
          <w:sz w:val="22"/>
          <w:szCs w:val="22"/>
        </w:rPr>
        <w:t>1</w:t>
      </w:r>
    </w:p>
    <w:p w14:paraId="2AE8EFD4" w14:textId="77777777" w:rsidR="005B2199" w:rsidRDefault="00A700F6">
      <w:pPr>
        <w:jc w:val="center"/>
        <w:rPr>
          <w:b/>
          <w:bCs/>
          <w:sz w:val="22"/>
          <w:szCs w:val="22"/>
        </w:rPr>
      </w:pPr>
      <w:r>
        <w:rPr>
          <w:b/>
          <w:bCs/>
          <w:sz w:val="22"/>
          <w:szCs w:val="22"/>
        </w:rPr>
        <w:t>Responsabile del procedimento</w:t>
      </w:r>
    </w:p>
    <w:p w14:paraId="4545632B" w14:textId="77777777" w:rsidR="005B2199" w:rsidRDefault="00A700F6">
      <w:pPr>
        <w:jc w:val="both"/>
        <w:rPr>
          <w:sz w:val="24"/>
          <w:szCs w:val="24"/>
        </w:rPr>
      </w:pPr>
      <w:r>
        <w:rPr>
          <w:sz w:val="24"/>
          <w:szCs w:val="24"/>
        </w:rPr>
        <w:t>Ai sensi della Legge 7 agosto 1990, n. 241, "Nuove norme in materia di procedimento amministrativo e di diritto di accesso ai documenti amministrativi", e s.m.i. la struttura amministrativa responsabile dell'adozione del presente bando è il Comune di</w:t>
      </w:r>
      <w:r w:rsidR="00373198">
        <w:rPr>
          <w:sz w:val="24"/>
          <w:szCs w:val="24"/>
        </w:rPr>
        <w:t xml:space="preserve"> Marciana Marina (LI)</w:t>
      </w:r>
    </w:p>
    <w:p w14:paraId="11FA4995" w14:textId="2F3A3FF6" w:rsidR="005B2199" w:rsidRDefault="00A700F6">
      <w:pPr>
        <w:jc w:val="both"/>
        <w:rPr>
          <w:sz w:val="24"/>
          <w:szCs w:val="24"/>
        </w:rPr>
      </w:pPr>
      <w:r>
        <w:rPr>
          <w:sz w:val="24"/>
          <w:szCs w:val="24"/>
        </w:rPr>
        <w:t xml:space="preserve">Il Responsabile del procedimento è </w:t>
      </w:r>
      <w:r w:rsidR="00B25369">
        <w:rPr>
          <w:sz w:val="24"/>
          <w:szCs w:val="24"/>
        </w:rPr>
        <w:t>la D.ssa Andrèe Donati</w:t>
      </w:r>
      <w:r w:rsidR="00373198">
        <w:rPr>
          <w:sz w:val="24"/>
          <w:szCs w:val="24"/>
        </w:rPr>
        <w:t>;</w:t>
      </w:r>
    </w:p>
    <w:p w14:paraId="49E58E41" w14:textId="77777777" w:rsidR="005B2199" w:rsidRDefault="005B2199">
      <w:pPr>
        <w:jc w:val="both"/>
        <w:rPr>
          <w:sz w:val="12"/>
          <w:szCs w:val="12"/>
        </w:rPr>
      </w:pPr>
    </w:p>
    <w:p w14:paraId="068F2524" w14:textId="77777777" w:rsidR="005B2199" w:rsidRDefault="005B2199">
      <w:pPr>
        <w:jc w:val="both"/>
        <w:rPr>
          <w:sz w:val="12"/>
          <w:szCs w:val="12"/>
        </w:rPr>
      </w:pPr>
    </w:p>
    <w:p w14:paraId="3C907B2B" w14:textId="73D7718F" w:rsidR="005B2199" w:rsidRDefault="00A700F6">
      <w:pPr>
        <w:jc w:val="center"/>
        <w:rPr>
          <w:b/>
          <w:bCs/>
          <w:sz w:val="22"/>
          <w:szCs w:val="22"/>
        </w:rPr>
      </w:pPr>
      <w:r>
        <w:rPr>
          <w:b/>
          <w:bCs/>
          <w:sz w:val="22"/>
          <w:szCs w:val="22"/>
        </w:rPr>
        <w:t>Art.  1</w:t>
      </w:r>
      <w:r w:rsidR="00B25369">
        <w:rPr>
          <w:b/>
          <w:bCs/>
          <w:sz w:val="22"/>
          <w:szCs w:val="22"/>
        </w:rPr>
        <w:t>2</w:t>
      </w:r>
    </w:p>
    <w:p w14:paraId="0DD1F717" w14:textId="77777777" w:rsidR="005B2199" w:rsidRDefault="00A700F6">
      <w:pPr>
        <w:jc w:val="center"/>
        <w:rPr>
          <w:b/>
          <w:bCs/>
          <w:sz w:val="22"/>
          <w:szCs w:val="22"/>
        </w:rPr>
      </w:pPr>
      <w:r>
        <w:rPr>
          <w:b/>
          <w:bCs/>
          <w:sz w:val="22"/>
          <w:szCs w:val="22"/>
        </w:rPr>
        <w:t xml:space="preserve"> Informazioni sul bando</w:t>
      </w:r>
    </w:p>
    <w:p w14:paraId="4B00F85C" w14:textId="77777777" w:rsidR="005B2199" w:rsidRDefault="00A700F6">
      <w:pPr>
        <w:jc w:val="both"/>
        <w:rPr>
          <w:sz w:val="24"/>
          <w:szCs w:val="24"/>
        </w:rPr>
      </w:pPr>
      <w:r>
        <w:rPr>
          <w:sz w:val="24"/>
          <w:szCs w:val="24"/>
        </w:rPr>
        <w:t xml:space="preserve">Il presente bando è reperibile sul sito del Comune al seguente indirizzo: </w:t>
      </w:r>
      <w:r w:rsidR="00373198" w:rsidRPr="00373198">
        <w:rPr>
          <w:sz w:val="24"/>
          <w:szCs w:val="24"/>
        </w:rPr>
        <w:t>www.comune.marcianamarina.li.it</w:t>
      </w:r>
    </w:p>
    <w:p w14:paraId="7F44B470" w14:textId="77777777" w:rsidR="005B2199" w:rsidRDefault="00A700F6">
      <w:pPr>
        <w:jc w:val="both"/>
        <w:rPr>
          <w:sz w:val="24"/>
          <w:szCs w:val="24"/>
        </w:rPr>
      </w:pPr>
      <w:r>
        <w:rPr>
          <w:sz w:val="24"/>
          <w:szCs w:val="24"/>
        </w:rPr>
        <w:t xml:space="preserve">Informazioni possono inoltre essere richieste al Comune </w:t>
      </w:r>
      <w:r w:rsidR="00373198">
        <w:rPr>
          <w:sz w:val="24"/>
          <w:szCs w:val="24"/>
        </w:rPr>
        <w:t>di Marciana Marina – Ufficio Istruzione Pubblica</w:t>
      </w:r>
      <w:r>
        <w:rPr>
          <w:sz w:val="24"/>
          <w:szCs w:val="24"/>
        </w:rPr>
        <w:t>, rivolgendosi a</w:t>
      </w:r>
      <w:r w:rsidR="00373198">
        <w:rPr>
          <w:sz w:val="24"/>
          <w:szCs w:val="24"/>
        </w:rPr>
        <w:t>l seguente indirizzo di posta elettronica</w:t>
      </w:r>
      <w:r>
        <w:rPr>
          <w:sz w:val="24"/>
          <w:szCs w:val="24"/>
        </w:rPr>
        <w:t>:</w:t>
      </w:r>
      <w:r w:rsidR="00373198">
        <w:rPr>
          <w:sz w:val="24"/>
          <w:szCs w:val="24"/>
        </w:rPr>
        <w:t xml:space="preserve"> d.smordoni@comune.marcianamarina.li.it </w:t>
      </w:r>
      <w:r>
        <w:rPr>
          <w:sz w:val="24"/>
          <w:szCs w:val="24"/>
        </w:rPr>
        <w:t xml:space="preserve"> (tel</w:t>
      </w:r>
      <w:r w:rsidR="00373198">
        <w:rPr>
          <w:sz w:val="24"/>
          <w:szCs w:val="24"/>
        </w:rPr>
        <w:t>.0565/99002/99041/99368</w:t>
      </w:r>
      <w:r>
        <w:rPr>
          <w:sz w:val="24"/>
          <w:szCs w:val="24"/>
        </w:rPr>
        <w:t xml:space="preserve"> ).</w:t>
      </w:r>
    </w:p>
    <w:p w14:paraId="09CB36C9" w14:textId="77777777" w:rsidR="005B2199" w:rsidRDefault="005B2199">
      <w:pPr>
        <w:jc w:val="both"/>
        <w:rPr>
          <w:sz w:val="24"/>
          <w:szCs w:val="24"/>
        </w:rPr>
      </w:pPr>
    </w:p>
    <w:p w14:paraId="54016781" w14:textId="77777777" w:rsidR="005B2199" w:rsidRDefault="005B2199">
      <w:pPr>
        <w:pStyle w:val="Testopreformattato"/>
        <w:jc w:val="both"/>
        <w:rPr>
          <w:sz w:val="24"/>
          <w:szCs w:val="24"/>
          <w:highlight w:val="yellow"/>
        </w:rPr>
      </w:pPr>
    </w:p>
    <w:sectPr w:rsidR="005B2199">
      <w:pgSz w:w="11906" w:h="16838"/>
      <w:pgMar w:top="1134" w:right="1134" w:bottom="1298" w:left="1134"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436F" w14:textId="77777777" w:rsidR="000441FC" w:rsidRDefault="000441FC">
      <w:r>
        <w:separator/>
      </w:r>
    </w:p>
  </w:endnote>
  <w:endnote w:type="continuationSeparator" w:id="0">
    <w:p w14:paraId="40443627" w14:textId="77777777" w:rsidR="000441FC" w:rsidRDefault="0004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Serif;Times New Roman">
    <w:panose1 w:val="00000000000000000000"/>
    <w:charset w:val="00"/>
    <w:family w:val="roman"/>
    <w:notTrueType/>
    <w:pitch w:val="default"/>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ED49" w14:textId="77777777" w:rsidR="000441FC" w:rsidRDefault="000441FC">
      <w:r>
        <w:separator/>
      </w:r>
    </w:p>
  </w:footnote>
  <w:footnote w:type="continuationSeparator" w:id="0">
    <w:p w14:paraId="06716C39" w14:textId="77777777" w:rsidR="000441FC" w:rsidRDefault="00044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3EA"/>
    <w:multiLevelType w:val="multilevel"/>
    <w:tmpl w:val="3E861AE4"/>
    <w:lvl w:ilvl="0">
      <w:start w:val="3"/>
      <w:numFmt w:val="decimal"/>
      <w:pStyle w:val="Stile4"/>
      <w:lvlText w:val="%1."/>
      <w:lvlJc w:val="left"/>
      <w:pPr>
        <w:tabs>
          <w:tab w:val="num" w:pos="1060"/>
        </w:tabs>
        <w:ind w:left="1060" w:hanging="360"/>
      </w:pPr>
      <w:rPr>
        <w:rFonts w:ascii="Symbol" w:hAnsi="Symbol" w:cs="Symbol"/>
        <w:sz w:val="28"/>
      </w:rPr>
    </w:lvl>
    <w:lvl w:ilvl="1">
      <w:start w:val="1"/>
      <w:numFmt w:val="lowerLetter"/>
      <w:lvlText w:val="%2."/>
      <w:lvlJc w:val="left"/>
      <w:pPr>
        <w:tabs>
          <w:tab w:val="num" w:pos="757"/>
        </w:tabs>
        <w:ind w:left="567" w:hanging="170"/>
      </w:pPr>
      <w:rPr>
        <w:rFonts w:ascii="Courier New" w:hAnsi="Courier New" w:cs="Courier New"/>
      </w:rPr>
    </w:lvl>
    <w:lvl w:ilvl="2">
      <w:start w:val="1"/>
      <w:numFmt w:val="lowerRoman"/>
      <w:lvlText w:val="%3."/>
      <w:lvlJc w:val="right"/>
      <w:pPr>
        <w:tabs>
          <w:tab w:val="num" w:pos="2500"/>
        </w:tabs>
        <w:ind w:left="2500" w:hanging="180"/>
      </w:pPr>
      <w:rPr>
        <w:rFonts w:ascii="Symbol" w:hAnsi="Symbol" w:cs="Symbol"/>
        <w:sz w:val="28"/>
      </w:rPr>
    </w:lvl>
    <w:lvl w:ilvl="3">
      <w:start w:val="1"/>
      <w:numFmt w:val="decimal"/>
      <w:lvlText w:val="%4."/>
      <w:lvlJc w:val="left"/>
      <w:pPr>
        <w:tabs>
          <w:tab w:val="num" w:pos="3220"/>
        </w:tabs>
        <w:ind w:left="3220" w:hanging="360"/>
      </w:pPr>
      <w:rPr>
        <w:rFonts w:ascii="Symbol" w:hAnsi="Symbol" w:cs="Symbol"/>
        <w:sz w:val="28"/>
      </w:rPr>
    </w:lvl>
    <w:lvl w:ilvl="4">
      <w:start w:val="1"/>
      <w:numFmt w:val="lowerLetter"/>
      <w:lvlText w:val="%5."/>
      <w:lvlJc w:val="left"/>
      <w:pPr>
        <w:tabs>
          <w:tab w:val="num" w:pos="3940"/>
        </w:tabs>
        <w:ind w:left="3940" w:hanging="360"/>
      </w:pPr>
      <w:rPr>
        <w:rFonts w:ascii="Symbol" w:hAnsi="Symbol" w:cs="Symbol"/>
        <w:sz w:val="28"/>
      </w:rPr>
    </w:lvl>
    <w:lvl w:ilvl="5">
      <w:start w:val="1"/>
      <w:numFmt w:val="lowerRoman"/>
      <w:lvlText w:val="%6."/>
      <w:lvlJc w:val="right"/>
      <w:pPr>
        <w:tabs>
          <w:tab w:val="num" w:pos="4660"/>
        </w:tabs>
        <w:ind w:left="4660" w:hanging="180"/>
      </w:pPr>
      <w:rPr>
        <w:rFonts w:ascii="Symbol" w:hAnsi="Symbol" w:cs="Symbol"/>
        <w:sz w:val="28"/>
      </w:rPr>
    </w:lvl>
    <w:lvl w:ilvl="6">
      <w:start w:val="1"/>
      <w:numFmt w:val="decimal"/>
      <w:lvlText w:val="%7."/>
      <w:lvlJc w:val="left"/>
      <w:pPr>
        <w:tabs>
          <w:tab w:val="num" w:pos="5380"/>
        </w:tabs>
        <w:ind w:left="5380" w:hanging="360"/>
      </w:pPr>
      <w:rPr>
        <w:rFonts w:ascii="Symbol" w:hAnsi="Symbol" w:cs="Symbol"/>
        <w:sz w:val="28"/>
      </w:rPr>
    </w:lvl>
    <w:lvl w:ilvl="7">
      <w:start w:val="1"/>
      <w:numFmt w:val="lowerLetter"/>
      <w:lvlText w:val="%8."/>
      <w:lvlJc w:val="left"/>
      <w:pPr>
        <w:tabs>
          <w:tab w:val="num" w:pos="6100"/>
        </w:tabs>
        <w:ind w:left="6100" w:hanging="360"/>
      </w:pPr>
      <w:rPr>
        <w:rFonts w:ascii="Symbol" w:hAnsi="Symbol" w:cs="Symbol"/>
        <w:sz w:val="28"/>
      </w:rPr>
    </w:lvl>
    <w:lvl w:ilvl="8">
      <w:start w:val="1"/>
      <w:numFmt w:val="lowerRoman"/>
      <w:lvlText w:val="%9."/>
      <w:lvlJc w:val="right"/>
      <w:pPr>
        <w:tabs>
          <w:tab w:val="num" w:pos="6820"/>
        </w:tabs>
        <w:ind w:left="6820" w:hanging="180"/>
      </w:pPr>
      <w:rPr>
        <w:rFonts w:ascii="Symbol" w:hAnsi="Symbol" w:cs="Symbol"/>
        <w:sz w:val="28"/>
      </w:rPr>
    </w:lvl>
  </w:abstractNum>
  <w:abstractNum w:abstractNumId="1" w15:restartNumberingAfterBreak="0">
    <w:nsid w:val="31D5024D"/>
    <w:multiLevelType w:val="multilevel"/>
    <w:tmpl w:val="0742AE84"/>
    <w:lvl w:ilvl="0">
      <w:start w:val="1"/>
      <w:numFmt w:val="none"/>
      <w:pStyle w:val="Titolo1"/>
      <w:suff w:val="nothing"/>
      <w:lvlText w:val=""/>
      <w:lvlJc w:val="left"/>
      <w:pPr>
        <w:ind w:left="432" w:hanging="432"/>
      </w:pPr>
      <w:rPr>
        <w:sz w:val="20"/>
      </w:rPr>
    </w:lvl>
    <w:lvl w:ilvl="1">
      <w:start w:val="1"/>
      <w:numFmt w:val="none"/>
      <w:pStyle w:val="Titolo2"/>
      <w:suff w:val="nothing"/>
      <w:lvlText w:val=""/>
      <w:lvlJc w:val="left"/>
      <w:pPr>
        <w:ind w:left="576" w:hanging="576"/>
      </w:pPr>
      <w:rPr>
        <w:rFonts w:ascii="Courier New" w:hAnsi="Courier New" w:cs="Courier New"/>
      </w:rPr>
    </w:lvl>
    <w:lvl w:ilvl="2">
      <w:start w:val="1"/>
      <w:numFmt w:val="none"/>
      <w:pStyle w:val="Titolo3"/>
      <w:suff w:val="nothing"/>
      <w:lvlText w:val=""/>
      <w:lvlJc w:val="left"/>
      <w:pPr>
        <w:ind w:left="720" w:hanging="720"/>
      </w:pPr>
      <w:rPr>
        <w:rFonts w:ascii="Wingdings" w:hAnsi="Wingdings" w:cs="Wingdings"/>
      </w:rPr>
    </w:lvl>
    <w:lvl w:ilvl="3">
      <w:start w:val="1"/>
      <w:numFmt w:val="none"/>
      <w:pStyle w:val="Titolo4"/>
      <w:suff w:val="nothing"/>
      <w:lvlText w:val=""/>
      <w:lvlJc w:val="left"/>
      <w:pPr>
        <w:ind w:left="864" w:hanging="864"/>
      </w:pPr>
      <w:rPr>
        <w:rFonts w:ascii="Symbol" w:hAnsi="Symbol" w:cs="Symbol"/>
      </w:r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2" w15:restartNumberingAfterBreak="0">
    <w:nsid w:val="445C4146"/>
    <w:multiLevelType w:val="multilevel"/>
    <w:tmpl w:val="99643E20"/>
    <w:lvl w:ilvl="0">
      <w:start w:val="1"/>
      <w:numFmt w:val="bullet"/>
      <w:lvlText w:val=""/>
      <w:lvlJc w:val="left"/>
      <w:pPr>
        <w:tabs>
          <w:tab w:val="num" w:pos="720"/>
        </w:tabs>
        <w:ind w:left="720" w:hanging="360"/>
      </w:pPr>
      <w:rPr>
        <w:rFonts w:ascii="Symbol" w:hAnsi="Symbol" w:cs="Arial Narrow" w:hint="default"/>
        <w:b/>
        <w:i w:val="0"/>
        <w:sz w:val="26"/>
      </w:rPr>
    </w:lvl>
    <w:lvl w:ilvl="1">
      <w:start w:val="1"/>
      <w:numFmt w:val="bullet"/>
      <w:lvlText w:val=""/>
      <w:lvlJc w:val="left"/>
      <w:pPr>
        <w:tabs>
          <w:tab w:val="num" w:pos="1080"/>
        </w:tabs>
        <w:ind w:left="1080" w:hanging="360"/>
      </w:pPr>
      <w:rPr>
        <w:rFonts w:ascii="Symbol" w:hAnsi="Symbol" w:cs="Arial Narrow" w:hint="default"/>
        <w:b/>
        <w:i w:val="0"/>
        <w:sz w:val="26"/>
      </w:rPr>
    </w:lvl>
    <w:lvl w:ilvl="2">
      <w:start w:val="1"/>
      <w:numFmt w:val="bullet"/>
      <w:lvlText w:val=""/>
      <w:lvlJc w:val="left"/>
      <w:pPr>
        <w:tabs>
          <w:tab w:val="num" w:pos="1440"/>
        </w:tabs>
        <w:ind w:left="1440" w:hanging="360"/>
      </w:pPr>
      <w:rPr>
        <w:rFonts w:ascii="Symbol" w:hAnsi="Symbol" w:cs="Arial Narrow" w:hint="default"/>
        <w:b/>
        <w:i w:val="0"/>
        <w:sz w:val="26"/>
      </w:rPr>
    </w:lvl>
    <w:lvl w:ilvl="3">
      <w:start w:val="1"/>
      <w:numFmt w:val="bullet"/>
      <w:lvlText w:val=""/>
      <w:lvlJc w:val="left"/>
      <w:pPr>
        <w:tabs>
          <w:tab w:val="num" w:pos="1800"/>
        </w:tabs>
        <w:ind w:left="1800" w:hanging="360"/>
      </w:pPr>
      <w:rPr>
        <w:rFonts w:ascii="Symbol" w:hAnsi="Symbol" w:cs="Arial Narrow" w:hint="default"/>
        <w:b/>
        <w:i w:val="0"/>
        <w:sz w:val="26"/>
      </w:rPr>
    </w:lvl>
    <w:lvl w:ilvl="4">
      <w:start w:val="1"/>
      <w:numFmt w:val="bullet"/>
      <w:lvlText w:val=""/>
      <w:lvlJc w:val="left"/>
      <w:pPr>
        <w:tabs>
          <w:tab w:val="num" w:pos="2160"/>
        </w:tabs>
        <w:ind w:left="2160" w:hanging="360"/>
      </w:pPr>
      <w:rPr>
        <w:rFonts w:ascii="Symbol" w:hAnsi="Symbol" w:cs="Arial Narrow" w:hint="default"/>
        <w:b/>
        <w:i w:val="0"/>
        <w:sz w:val="26"/>
      </w:rPr>
    </w:lvl>
    <w:lvl w:ilvl="5">
      <w:start w:val="1"/>
      <w:numFmt w:val="bullet"/>
      <w:lvlText w:val=""/>
      <w:lvlJc w:val="left"/>
      <w:pPr>
        <w:tabs>
          <w:tab w:val="num" w:pos="2520"/>
        </w:tabs>
        <w:ind w:left="2520" w:hanging="360"/>
      </w:pPr>
      <w:rPr>
        <w:rFonts w:ascii="Symbol" w:hAnsi="Symbol" w:cs="Arial Narrow" w:hint="default"/>
        <w:b/>
        <w:i w:val="0"/>
        <w:sz w:val="26"/>
      </w:rPr>
    </w:lvl>
    <w:lvl w:ilvl="6">
      <w:start w:val="1"/>
      <w:numFmt w:val="bullet"/>
      <w:lvlText w:val=""/>
      <w:lvlJc w:val="left"/>
      <w:pPr>
        <w:tabs>
          <w:tab w:val="num" w:pos="2880"/>
        </w:tabs>
        <w:ind w:left="2880" w:hanging="360"/>
      </w:pPr>
      <w:rPr>
        <w:rFonts w:ascii="Symbol" w:hAnsi="Symbol" w:cs="Arial Narrow" w:hint="default"/>
        <w:b/>
        <w:i w:val="0"/>
        <w:sz w:val="26"/>
      </w:rPr>
    </w:lvl>
    <w:lvl w:ilvl="7">
      <w:start w:val="1"/>
      <w:numFmt w:val="bullet"/>
      <w:lvlText w:val=""/>
      <w:lvlJc w:val="left"/>
      <w:pPr>
        <w:tabs>
          <w:tab w:val="num" w:pos="3240"/>
        </w:tabs>
        <w:ind w:left="3240" w:hanging="360"/>
      </w:pPr>
      <w:rPr>
        <w:rFonts w:ascii="Symbol" w:hAnsi="Symbol" w:cs="Arial Narrow" w:hint="default"/>
        <w:b/>
        <w:i w:val="0"/>
        <w:sz w:val="26"/>
      </w:rPr>
    </w:lvl>
    <w:lvl w:ilvl="8">
      <w:start w:val="1"/>
      <w:numFmt w:val="bullet"/>
      <w:lvlText w:val=""/>
      <w:lvlJc w:val="left"/>
      <w:pPr>
        <w:tabs>
          <w:tab w:val="num" w:pos="3600"/>
        </w:tabs>
        <w:ind w:left="3600" w:hanging="360"/>
      </w:pPr>
      <w:rPr>
        <w:rFonts w:ascii="Symbol" w:hAnsi="Symbol" w:cs="Arial Narrow" w:hint="default"/>
        <w:b/>
        <w:i w:val="0"/>
        <w:sz w:val="26"/>
      </w:rPr>
    </w:lvl>
  </w:abstractNum>
  <w:abstractNum w:abstractNumId="3" w15:restartNumberingAfterBreak="0">
    <w:nsid w:val="4E7F29E3"/>
    <w:multiLevelType w:val="multilevel"/>
    <w:tmpl w:val="2D6E5642"/>
    <w:lvl w:ilvl="0">
      <w:start w:val="1"/>
      <w:numFmt w:val="bullet"/>
      <w:lvlText w:val=""/>
      <w:lvlJc w:val="left"/>
      <w:pPr>
        <w:ind w:left="567" w:hanging="210"/>
      </w:pPr>
      <w:rPr>
        <w:rFonts w:ascii="Symbol" w:hAnsi="Symbol" w:cs="Times New Roman" w:hint="default"/>
        <w:sz w:val="26"/>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7564238"/>
    <w:multiLevelType w:val="multilevel"/>
    <w:tmpl w:val="2F7037CE"/>
    <w:lvl w:ilvl="0">
      <w:start w:val="1"/>
      <w:numFmt w:val="bullet"/>
      <w:pStyle w:val="Stile8"/>
      <w:lvlText w:val=""/>
      <w:lvlJc w:val="left"/>
      <w:pPr>
        <w:tabs>
          <w:tab w:val="num" w:pos="794"/>
        </w:tabs>
        <w:ind w:left="794" w:hanging="39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742F16"/>
    <w:multiLevelType w:val="multilevel"/>
    <w:tmpl w:val="141E01F6"/>
    <w:lvl w:ilvl="0">
      <w:start w:val="1"/>
      <w:numFmt w:val="decimal"/>
      <w:pStyle w:val="Stile1"/>
      <w:lvlText w:val="%1."/>
      <w:lvlJc w:val="left"/>
      <w:pPr>
        <w:tabs>
          <w:tab w:val="num" w:pos="360"/>
        </w:tabs>
        <w:ind w:left="3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9"/>
    <w:rsid w:val="000441FC"/>
    <w:rsid w:val="00082D52"/>
    <w:rsid w:val="000A08C7"/>
    <w:rsid w:val="000A2D56"/>
    <w:rsid w:val="000D638A"/>
    <w:rsid w:val="000F0DBD"/>
    <w:rsid w:val="000F4B58"/>
    <w:rsid w:val="001063A6"/>
    <w:rsid w:val="0012193C"/>
    <w:rsid w:val="0012348C"/>
    <w:rsid w:val="00191DD7"/>
    <w:rsid w:val="001F20F0"/>
    <w:rsid w:val="001F2DDD"/>
    <w:rsid w:val="00312F54"/>
    <w:rsid w:val="00323573"/>
    <w:rsid w:val="00343346"/>
    <w:rsid w:val="00354A76"/>
    <w:rsid w:val="00373198"/>
    <w:rsid w:val="003804BE"/>
    <w:rsid w:val="003933D4"/>
    <w:rsid w:val="00454606"/>
    <w:rsid w:val="0046257C"/>
    <w:rsid w:val="004F34A2"/>
    <w:rsid w:val="004F765F"/>
    <w:rsid w:val="005B2199"/>
    <w:rsid w:val="006A222F"/>
    <w:rsid w:val="006A62DC"/>
    <w:rsid w:val="0080516F"/>
    <w:rsid w:val="008F7BC0"/>
    <w:rsid w:val="00900EBB"/>
    <w:rsid w:val="0097105E"/>
    <w:rsid w:val="009C74A4"/>
    <w:rsid w:val="00A17DCE"/>
    <w:rsid w:val="00A42623"/>
    <w:rsid w:val="00A700F6"/>
    <w:rsid w:val="00A87C23"/>
    <w:rsid w:val="00B25369"/>
    <w:rsid w:val="00B32676"/>
    <w:rsid w:val="00B56A4B"/>
    <w:rsid w:val="00B61E12"/>
    <w:rsid w:val="00BA3A75"/>
    <w:rsid w:val="00C97405"/>
    <w:rsid w:val="00CA7C87"/>
    <w:rsid w:val="00DC5DD5"/>
    <w:rsid w:val="00EA007F"/>
    <w:rsid w:val="00EB0F1F"/>
    <w:rsid w:val="00EB17B9"/>
    <w:rsid w:val="00EB46AF"/>
    <w:rsid w:val="00F05F7F"/>
    <w:rsid w:val="00F1310A"/>
    <w:rsid w:val="00F70A44"/>
    <w:rsid w:val="00F77ADE"/>
    <w:rsid w:val="00FC57F4"/>
    <w:rsid w:val="00FD7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7BE9"/>
  <w15:docId w15:val="{DF4E9B05-6E4B-4263-8236-4DBC8D2A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sz w:val="20"/>
      <w:szCs w:val="20"/>
      <w:lang w:bidi="ar-SA"/>
    </w:rPr>
  </w:style>
  <w:style w:type="paragraph" w:styleId="Titolo1">
    <w:name w:val="heading 1"/>
    <w:basedOn w:val="Normale"/>
    <w:next w:val="Normale"/>
    <w:qFormat/>
    <w:pPr>
      <w:keepNext/>
      <w:numPr>
        <w:numId w:val="1"/>
      </w:numPr>
      <w:spacing w:line="440" w:lineRule="exact"/>
      <w:jc w:val="both"/>
      <w:outlineLvl w:val="0"/>
    </w:pPr>
    <w:rPr>
      <w:b/>
      <w:sz w:val="26"/>
    </w:rPr>
  </w:style>
  <w:style w:type="paragraph" w:styleId="Titolo2">
    <w:name w:val="heading 2"/>
    <w:basedOn w:val="Normale"/>
    <w:next w:val="Normale"/>
    <w:qFormat/>
    <w:pPr>
      <w:keepNext/>
      <w:numPr>
        <w:ilvl w:val="1"/>
        <w:numId w:val="1"/>
      </w:numPr>
      <w:spacing w:line="440" w:lineRule="exact"/>
      <w:jc w:val="center"/>
      <w:outlineLvl w:val="1"/>
    </w:pPr>
    <w:rPr>
      <w:b/>
      <w:sz w:val="26"/>
    </w:rPr>
  </w:style>
  <w:style w:type="paragraph" w:styleId="Titolo3">
    <w:name w:val="heading 3"/>
    <w:basedOn w:val="Normale"/>
    <w:next w:val="Normale"/>
    <w:qFormat/>
    <w:pPr>
      <w:keepNext/>
      <w:numPr>
        <w:ilvl w:val="2"/>
        <w:numId w:val="1"/>
      </w:numPr>
      <w:spacing w:line="300" w:lineRule="exact"/>
      <w:jc w:val="both"/>
      <w:outlineLvl w:val="2"/>
    </w:pPr>
    <w:rPr>
      <w:b/>
      <w:sz w:val="22"/>
    </w:rPr>
  </w:style>
  <w:style w:type="paragraph" w:styleId="Titolo4">
    <w:name w:val="heading 4"/>
    <w:basedOn w:val="Normale"/>
    <w:next w:val="Normale"/>
    <w:qFormat/>
    <w:pPr>
      <w:keepNext/>
      <w:numPr>
        <w:ilvl w:val="3"/>
        <w:numId w:val="1"/>
      </w:numPr>
      <w:spacing w:line="200" w:lineRule="atLeast"/>
      <w:jc w:val="center"/>
      <w:outlineLvl w:val="3"/>
    </w:pPr>
    <w:rPr>
      <w:rFonts w:ascii="Arial Narrow" w:hAnsi="Arial Narrow" w:cs="Arial Narrow"/>
      <w:b/>
      <w:spacing w:val="30"/>
      <w:sz w:val="32"/>
    </w:rPr>
  </w:style>
  <w:style w:type="paragraph" w:styleId="Titolo5">
    <w:name w:val="heading 5"/>
    <w:basedOn w:val="Normale"/>
    <w:next w:val="Normale"/>
    <w:qFormat/>
    <w:pPr>
      <w:keepNext/>
      <w:numPr>
        <w:ilvl w:val="4"/>
        <w:numId w:val="1"/>
      </w:numPr>
      <w:jc w:val="right"/>
      <w:outlineLvl w:val="4"/>
    </w:pPr>
    <w:rPr>
      <w:b/>
      <w:sz w:val="26"/>
    </w:rPr>
  </w:style>
  <w:style w:type="paragraph" w:styleId="Titolo6">
    <w:name w:val="heading 6"/>
    <w:basedOn w:val="Normale"/>
    <w:next w:val="Normale"/>
    <w:qFormat/>
    <w:pPr>
      <w:keepNext/>
      <w:numPr>
        <w:ilvl w:val="5"/>
        <w:numId w:val="1"/>
      </w:numPr>
      <w:spacing w:line="360" w:lineRule="exact"/>
      <w:ind w:left="1134" w:firstLine="0"/>
      <w:jc w:val="both"/>
      <w:outlineLvl w:val="5"/>
    </w:pPr>
    <w:rPr>
      <w:b/>
      <w:sz w:val="24"/>
    </w:rPr>
  </w:style>
  <w:style w:type="paragraph" w:styleId="Titolo7">
    <w:name w:val="heading 7"/>
    <w:basedOn w:val="Normale"/>
    <w:next w:val="Normale"/>
    <w:qFormat/>
    <w:pPr>
      <w:keepNext/>
      <w:numPr>
        <w:ilvl w:val="6"/>
        <w:numId w:val="1"/>
      </w:numPr>
      <w:jc w:val="center"/>
      <w:outlineLvl w:val="6"/>
    </w:pPr>
    <w:rPr>
      <w:b/>
      <w:bCs/>
      <w:sz w:val="14"/>
    </w:rPr>
  </w:style>
  <w:style w:type="paragraph" w:styleId="Titolo8">
    <w:name w:val="heading 8"/>
    <w:basedOn w:val="Normale"/>
    <w:next w:val="Normale"/>
    <w:qFormat/>
    <w:pPr>
      <w:keepNext/>
      <w:numPr>
        <w:ilvl w:val="7"/>
        <w:numId w:val="1"/>
      </w:numPr>
      <w:spacing w:line="360" w:lineRule="exact"/>
      <w:ind w:left="113" w:firstLine="0"/>
      <w:jc w:val="both"/>
      <w:outlineLvl w:val="7"/>
    </w:pPr>
    <w:rPr>
      <w:b/>
      <w:sz w:val="24"/>
    </w:rPr>
  </w:style>
  <w:style w:type="paragraph" w:styleId="Titolo9">
    <w:name w:val="heading 9"/>
    <w:basedOn w:val="Normale"/>
    <w:next w:val="Normale"/>
    <w:qFormat/>
    <w:pPr>
      <w:keepNext/>
      <w:numPr>
        <w:ilvl w:val="8"/>
        <w:numId w:val="1"/>
      </w:numPr>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sz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4"/>
      <w:szCs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8"/>
    </w:rPr>
  </w:style>
  <w:style w:type="character" w:customStyle="1" w:styleId="WW8Num5z1">
    <w:name w:val="WW8Num5z1"/>
    <w:qFormat/>
    <w:rPr>
      <w:rFonts w:ascii="Courier New" w:hAnsi="Courier New" w:cs="Courier New"/>
    </w:rPr>
  </w:style>
  <w:style w:type="character" w:customStyle="1" w:styleId="WW8Num6z0">
    <w:name w:val="WW8Num6z0"/>
    <w:qFormat/>
  </w:style>
  <w:style w:type="character" w:customStyle="1" w:styleId="WW8Num7z0">
    <w:name w:val="WW8Num7z0"/>
    <w:qFormat/>
    <w:rPr>
      <w:rFonts w:ascii="Symbol" w:hAnsi="Symbol" w:cs="Times New Roman"/>
      <w:sz w:val="26"/>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Arial Narrow"/>
      <w:b/>
      <w:i w:val="0"/>
      <w:sz w:val="26"/>
    </w:rPr>
  </w:style>
  <w:style w:type="character" w:customStyle="1" w:styleId="WW8Num2z3">
    <w:name w:val="WW8Num2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1">
    <w:name w:val="WW8Num6z1"/>
    <w:qFormat/>
    <w:rPr>
      <w:rFonts w:ascii="Arial Narrow" w:hAnsi="Arial Narrow" w:cs="Arial Narrow"/>
      <w:b/>
      <w:i w:val="0"/>
      <w:sz w:val="26"/>
    </w:rPr>
  </w:style>
  <w:style w:type="character" w:customStyle="1" w:styleId="WW8Num9z0">
    <w:name w:val="WW8Num9z0"/>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Carpredefinitoparagrafo1">
    <w:name w:val="Car. predefinito paragrafo1"/>
    <w:qFormat/>
  </w:style>
  <w:style w:type="character" w:customStyle="1" w:styleId="Numerodipagina">
    <w:name w:val="Numero di pagina"/>
    <w:basedOn w:val="Carpredefinitoparagrafo1"/>
  </w:style>
  <w:style w:type="character" w:customStyle="1" w:styleId="Enfasi">
    <w:name w:val="Enfasi"/>
    <w:basedOn w:val="Carpredefinitoparagrafo1"/>
    <w:qFormat/>
    <w:rPr>
      <w:i/>
      <w:iCs/>
    </w:rPr>
  </w:style>
  <w:style w:type="character" w:customStyle="1" w:styleId="IntestazioneCarattere">
    <w:name w:val="Intestazione Carattere"/>
    <w:basedOn w:val="Carpredefinitoparagrafo1"/>
    <w:qFormat/>
  </w:style>
  <w:style w:type="character" w:customStyle="1" w:styleId="TestofumettoCarattere">
    <w:name w:val="Testo fumetto Carattere"/>
    <w:basedOn w:val="Carpredefinitoparagrafo1"/>
    <w:qFormat/>
    <w:rPr>
      <w:rFonts w:ascii="Tahoma" w:hAnsi="Tahoma" w:cs="Tahoma"/>
      <w:sz w:val="16"/>
      <w:szCs w:val="16"/>
    </w:rPr>
  </w:style>
  <w:style w:type="character" w:styleId="Numeropagina">
    <w:name w:val="page number"/>
    <w:basedOn w:val="Carpredefinitoparagrafo"/>
    <w:qFormat/>
    <w:rPr>
      <w:rFonts w:cs="Times New Roman"/>
      <w:lang w:val="it-IT"/>
    </w:rPr>
  </w:style>
  <w:style w:type="character" w:customStyle="1" w:styleId="ListLabel1">
    <w:name w:val="ListLabel 1"/>
    <w:qFormat/>
    <w:rPr>
      <w:rFonts w:eastAsia="Times New Roman"/>
      <w:b w:val="0"/>
      <w:i w:val="0"/>
      <w:caps w:val="0"/>
      <w:smallCaps w:val="0"/>
      <w:strike w:val="0"/>
      <w:dstrike w:val="0"/>
      <w:color w:val="000000"/>
      <w:spacing w:val="0"/>
      <w:w w:val="100"/>
      <w:kern w:val="2"/>
      <w:position w:val="0"/>
      <w:sz w:val="24"/>
      <w:vertAlign w:val="baseline"/>
      <w14:textOutline w14:w="0" w14:cap="rnd" w14:cmpd="sng" w14:algn="ctr">
        <w14:noFill/>
        <w14:prstDash w14:val="solid"/>
        <w14:bevel/>
      </w14:textOutline>
    </w:rPr>
  </w:style>
  <w:style w:type="character" w:customStyle="1" w:styleId="Caratterinotaapidipagina">
    <w:name w:val="Caratteri nota a piè di pagina"/>
    <w:qFormat/>
    <w:rPr>
      <w:vertAlign w:val="superscript"/>
    </w:rPr>
  </w:style>
  <w:style w:type="character" w:styleId="Rimandonotaapidipagina">
    <w:name w:val="footnote reference"/>
    <w:qFormat/>
    <w:rPr>
      <w:vertAlign w:val="superscript"/>
    </w:rPr>
  </w:style>
  <w:style w:type="character" w:customStyle="1" w:styleId="Caratteridinumerazione">
    <w:name w:val="Caratteri di numerazione"/>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atterinotadichiusura">
    <w:name w:val="Caratteri nota di chiusura"/>
    <w:qFormat/>
  </w:style>
  <w:style w:type="character" w:styleId="Rimandonotadichiusura">
    <w:name w:val="endnote reference"/>
    <w:qFormat/>
    <w:rPr>
      <w:vertAlign w:val="superscript"/>
    </w:rPr>
  </w:style>
  <w:style w:type="character" w:customStyle="1" w:styleId="Richiamoallanotadichiusura">
    <w:name w:val="Richiamo alla nota di chiusura"/>
    <w:rPr>
      <w:vertAlign w:val="superscript"/>
    </w:rPr>
  </w:style>
  <w:style w:type="character" w:customStyle="1" w:styleId="Richiamoallanotaapidipagina">
    <w:name w:val="Richiamo alla nota a piè di pagina"/>
    <w:rPr>
      <w:vertAlign w:val="superscript"/>
    </w:rPr>
  </w:style>
  <w:style w:type="character" w:customStyle="1" w:styleId="CollegamentoInternet">
    <w:name w:val="Collegamento Internet"/>
    <w:rPr>
      <w:color w:val="000080"/>
      <w:u w:val="single"/>
    </w:rPr>
  </w:style>
  <w:style w:type="paragraph" w:styleId="Titolo">
    <w:name w:val="Title"/>
    <w:basedOn w:val="Normale"/>
    <w:next w:val="Sottotitolo"/>
    <w:qFormat/>
    <w:pPr>
      <w:jc w:val="center"/>
    </w:pPr>
    <w:rPr>
      <w:b/>
      <w:spacing w:val="20"/>
      <w:sz w:val="32"/>
    </w:rPr>
  </w:style>
  <w:style w:type="paragraph" w:styleId="Corpotesto">
    <w:name w:val="Body Text"/>
    <w:basedOn w:val="Normale"/>
    <w:pPr>
      <w:spacing w:line="260" w:lineRule="exact"/>
      <w:jc w:val="both"/>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Mangal"/>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customStyle="1" w:styleId="Intestazione1">
    <w:name w:val="Intestazione1"/>
    <w:basedOn w:val="Normale"/>
    <w:next w:val="Corpotesto"/>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styleId="Pidipagina">
    <w:name w:val="footer"/>
    <w:basedOn w:val="Normale"/>
    <w:pPr>
      <w:tabs>
        <w:tab w:val="center" w:pos="4819"/>
        <w:tab w:val="right" w:pos="9638"/>
      </w:tabs>
    </w:pPr>
  </w:style>
  <w:style w:type="paragraph" w:styleId="Sottotitolo">
    <w:name w:val="Subtitle"/>
    <w:basedOn w:val="Intestazione1"/>
    <w:next w:val="Corpotesto"/>
    <w:qFormat/>
    <w:pPr>
      <w:jc w:val="center"/>
    </w:pPr>
    <w:rPr>
      <w:i/>
      <w:iCs/>
    </w:rPr>
  </w:style>
  <w:style w:type="paragraph" w:styleId="Rientrocorpodeltesto">
    <w:name w:val="Body Text Indent"/>
    <w:basedOn w:val="Normale"/>
    <w:pPr>
      <w:spacing w:line="440" w:lineRule="exact"/>
      <w:ind w:left="340"/>
      <w:jc w:val="both"/>
    </w:pPr>
    <w:rPr>
      <w:sz w:val="26"/>
    </w:rPr>
  </w:style>
  <w:style w:type="paragraph" w:customStyle="1" w:styleId="Corpodeltesto21">
    <w:name w:val="Corpo del testo 21"/>
    <w:basedOn w:val="Normale"/>
    <w:qFormat/>
    <w:pPr>
      <w:spacing w:line="440" w:lineRule="exact"/>
      <w:jc w:val="both"/>
    </w:pPr>
    <w:rPr>
      <w:sz w:val="26"/>
    </w:rPr>
  </w:style>
  <w:style w:type="paragraph" w:customStyle="1" w:styleId="Rientrocorpodeltesto21">
    <w:name w:val="Rientro corpo del testo 21"/>
    <w:basedOn w:val="Normale"/>
    <w:qFormat/>
    <w:pPr>
      <w:spacing w:line="200" w:lineRule="exact"/>
      <w:ind w:left="964"/>
      <w:jc w:val="both"/>
    </w:pPr>
    <w:rPr>
      <w:sz w:val="22"/>
    </w:rPr>
  </w:style>
  <w:style w:type="paragraph" w:customStyle="1" w:styleId="Stile1">
    <w:name w:val="Stile1"/>
    <w:basedOn w:val="Normale"/>
    <w:qFormat/>
    <w:pPr>
      <w:numPr>
        <w:numId w:val="4"/>
      </w:numPr>
      <w:spacing w:before="400" w:line="320" w:lineRule="exact"/>
      <w:ind w:left="0" w:right="284" w:firstLine="0"/>
      <w:jc w:val="both"/>
    </w:pPr>
    <w:rPr>
      <w:rFonts w:ascii="Arial Narrow" w:hAnsi="Arial Narrow" w:cs="Arial Narrow"/>
      <w:b/>
      <w:sz w:val="24"/>
    </w:rPr>
  </w:style>
  <w:style w:type="paragraph" w:customStyle="1" w:styleId="Stile2">
    <w:name w:val="Stile2"/>
    <w:basedOn w:val="Normale"/>
    <w:qFormat/>
    <w:pPr>
      <w:spacing w:line="280" w:lineRule="exact"/>
      <w:ind w:left="907" w:right="284"/>
      <w:jc w:val="both"/>
    </w:pPr>
    <w:rPr>
      <w:rFonts w:ascii="Arial Narrow" w:hAnsi="Arial Narrow" w:cs="Arial Narrow"/>
      <w:sz w:val="24"/>
    </w:rPr>
  </w:style>
  <w:style w:type="paragraph" w:customStyle="1" w:styleId="Testonormale1">
    <w:name w:val="Testo normale1"/>
    <w:basedOn w:val="Normale"/>
    <w:qFormat/>
    <w:rPr>
      <w:rFonts w:ascii="Courier New" w:hAnsi="Courier New" w:cs="Courier New"/>
    </w:rPr>
  </w:style>
  <w:style w:type="paragraph" w:customStyle="1" w:styleId="Stile3">
    <w:name w:val="Stile3"/>
    <w:basedOn w:val="Stile2"/>
    <w:qFormat/>
    <w:pPr>
      <w:spacing w:line="360" w:lineRule="exact"/>
      <w:ind w:left="0" w:right="0"/>
    </w:pPr>
    <w:rPr>
      <w:sz w:val="26"/>
    </w:rPr>
  </w:style>
  <w:style w:type="paragraph" w:customStyle="1" w:styleId="Stile4">
    <w:name w:val="Stile4"/>
    <w:basedOn w:val="Stile2"/>
    <w:qFormat/>
    <w:pPr>
      <w:numPr>
        <w:numId w:val="3"/>
      </w:numPr>
      <w:spacing w:before="120"/>
    </w:pPr>
    <w:rPr>
      <w:b/>
      <w:i/>
      <w:sz w:val="22"/>
    </w:rPr>
  </w:style>
  <w:style w:type="paragraph" w:customStyle="1" w:styleId="Stile5">
    <w:name w:val="Stile5"/>
    <w:basedOn w:val="Stile3"/>
    <w:qFormat/>
    <w:pPr>
      <w:tabs>
        <w:tab w:val="num" w:pos="1060"/>
      </w:tabs>
      <w:spacing w:before="120"/>
      <w:ind w:left="1060" w:hanging="360"/>
    </w:pPr>
    <w:rPr>
      <w:sz w:val="18"/>
    </w:rPr>
  </w:style>
  <w:style w:type="paragraph" w:customStyle="1" w:styleId="Stile6">
    <w:name w:val="Stile6"/>
    <w:basedOn w:val="Stile2"/>
    <w:qFormat/>
    <w:pPr>
      <w:spacing w:line="240" w:lineRule="exact"/>
    </w:pPr>
    <w:rPr>
      <w:sz w:val="22"/>
    </w:rPr>
  </w:style>
  <w:style w:type="paragraph" w:customStyle="1" w:styleId="Stile7">
    <w:name w:val="Stile7"/>
    <w:basedOn w:val="Stile2"/>
    <w:qFormat/>
  </w:style>
  <w:style w:type="paragraph" w:customStyle="1" w:styleId="Stile8">
    <w:name w:val="Stile8"/>
    <w:basedOn w:val="Stile7"/>
    <w:qFormat/>
    <w:pPr>
      <w:numPr>
        <w:numId w:val="2"/>
      </w:numPr>
    </w:pPr>
  </w:style>
  <w:style w:type="paragraph" w:customStyle="1" w:styleId="Default">
    <w:name w:val="Default"/>
    <w:qFormat/>
    <w:pPr>
      <w:suppressAutoHyphens/>
      <w:autoSpaceDE w:val="0"/>
    </w:pPr>
    <w:rPr>
      <w:rFonts w:ascii="Times New Roman" w:eastAsia="Times New Roman" w:hAnsi="Times New Roman" w:cs="Times New Roman"/>
      <w:color w:val="000000"/>
      <w:lang w:bidi="ar-SA"/>
    </w:rPr>
  </w:style>
  <w:style w:type="paragraph" w:styleId="Testofumetto">
    <w:name w:val="Balloon Text"/>
    <w:basedOn w:val="Normale"/>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Corpotesto"/>
    <w:qFormat/>
  </w:style>
  <w:style w:type="paragraph" w:styleId="Testonotaapidipagina">
    <w:name w:val="footnote text"/>
    <w:basedOn w:val="Normale"/>
    <w:pPr>
      <w:suppressLineNumbers/>
      <w:ind w:left="283" w:hanging="283"/>
    </w:pPr>
  </w:style>
  <w:style w:type="paragraph" w:styleId="Testonotadichiusura">
    <w:name w:val="endnote text"/>
    <w:basedOn w:val="Normale"/>
    <w:pPr>
      <w:suppressLineNumbers/>
      <w:ind w:left="283" w:hanging="283"/>
    </w:pPr>
  </w:style>
  <w:style w:type="paragraph" w:customStyle="1" w:styleId="Testopreformattato">
    <w:name w:val="Testo preformattato"/>
    <w:basedOn w:val="Normale"/>
    <w:qFormat/>
    <w:rPr>
      <w:rFonts w:ascii="Liberation Mono" w:eastAsia="NSimSun" w:hAnsi="Liberation Mono" w:cs="Liberation Mono"/>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Collegamentoipertestuale">
    <w:name w:val="Hyperlink"/>
    <w:basedOn w:val="Carpredefinitoparagrafo"/>
    <w:uiPriority w:val="99"/>
    <w:unhideWhenUsed/>
    <w:rsid w:val="00B25369"/>
    <w:rPr>
      <w:color w:val="0000FF" w:themeColor="hyperlink"/>
      <w:u w:val="single"/>
    </w:rPr>
  </w:style>
  <w:style w:type="character" w:styleId="Menzionenonrisolta">
    <w:name w:val="Unresolved Mention"/>
    <w:basedOn w:val="Carpredefinitoparagrafo"/>
    <w:uiPriority w:val="99"/>
    <w:semiHidden/>
    <w:unhideWhenUsed/>
    <w:rsid w:val="00B2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upi@comune.marcianamarin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COMUNE DI ___________________</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dc:title>
  <dc:creator>Provincia di Pisa</dc:creator>
  <cp:lastModifiedBy>Daniela Smordoni</cp:lastModifiedBy>
  <cp:revision>2</cp:revision>
  <cp:lastPrinted>2021-11-05T10:52:00Z</cp:lastPrinted>
  <dcterms:created xsi:type="dcterms:W3CDTF">2021-11-10T13:23:00Z</dcterms:created>
  <dcterms:modified xsi:type="dcterms:W3CDTF">2021-11-10T13:23:00Z</dcterms:modified>
  <dc:language>it-IT</dc:language>
</cp:coreProperties>
</file>