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BA" w:rsidRPr="001D5ABA" w:rsidRDefault="001D5ABA" w:rsidP="001D5ABA">
      <w:pPr>
        <w:pBdr>
          <w:top w:val="single" w:sz="6" w:space="1" w:color="auto"/>
          <w:left w:val="single" w:sz="6" w:space="1" w:color="auto"/>
          <w:bottom w:val="single" w:sz="6" w:space="1" w:color="auto"/>
          <w:right w:val="single" w:sz="6" w:space="1" w:color="auto"/>
        </w:pBdr>
        <w:shd w:val="pct30" w:color="auto" w:fill="auto"/>
        <w:spacing w:after="72" w:line="400" w:lineRule="exact"/>
        <w:jc w:val="center"/>
        <w:rPr>
          <w:rFonts w:ascii="Arial" w:eastAsia="Times New Roman" w:hAnsi="Arial" w:cs="Times New Roman"/>
          <w:b/>
          <w:sz w:val="44"/>
          <w:szCs w:val="20"/>
          <w:lang w:eastAsia="it-IT"/>
        </w:rPr>
      </w:pPr>
    </w:p>
    <w:p w:rsidR="001D5ABA" w:rsidRPr="001D5ABA" w:rsidRDefault="001D5ABA" w:rsidP="001D5ABA">
      <w:pPr>
        <w:pBdr>
          <w:top w:val="single" w:sz="6" w:space="1" w:color="auto"/>
          <w:left w:val="single" w:sz="6" w:space="1" w:color="auto"/>
          <w:bottom w:val="single" w:sz="6" w:space="1" w:color="auto"/>
          <w:right w:val="single" w:sz="6" w:space="1" w:color="auto"/>
        </w:pBdr>
        <w:shd w:val="pct30" w:color="auto" w:fill="auto"/>
        <w:spacing w:after="72" w:line="400" w:lineRule="exact"/>
        <w:jc w:val="center"/>
        <w:rPr>
          <w:rFonts w:ascii="Arial" w:eastAsia="Times New Roman" w:hAnsi="Arial" w:cs="Times New Roman"/>
          <w:b/>
          <w:sz w:val="44"/>
          <w:szCs w:val="20"/>
          <w:lang w:eastAsia="it-IT"/>
        </w:rPr>
      </w:pPr>
      <w:r w:rsidRPr="001D5ABA">
        <w:rPr>
          <w:rFonts w:ascii="Arial" w:eastAsia="Times New Roman" w:hAnsi="Arial" w:cs="Times New Roman"/>
          <w:b/>
          <w:sz w:val="44"/>
          <w:szCs w:val="20"/>
          <w:lang w:eastAsia="it-IT"/>
        </w:rPr>
        <w:t>Comune di Marciana Marina</w:t>
      </w:r>
    </w:p>
    <w:p w:rsidR="001D5ABA" w:rsidRPr="001D5ABA" w:rsidRDefault="001D5ABA" w:rsidP="001D5ABA">
      <w:pPr>
        <w:pBdr>
          <w:top w:val="single" w:sz="6" w:space="1" w:color="auto"/>
          <w:left w:val="single" w:sz="6" w:space="1" w:color="auto"/>
          <w:bottom w:val="single" w:sz="6" w:space="1" w:color="auto"/>
          <w:right w:val="single" w:sz="6" w:space="1" w:color="auto"/>
        </w:pBdr>
        <w:shd w:val="pct30" w:color="auto" w:fill="auto"/>
        <w:spacing w:after="72" w:line="400" w:lineRule="exact"/>
        <w:jc w:val="center"/>
        <w:rPr>
          <w:rFonts w:ascii="Arial" w:eastAsia="Times New Roman" w:hAnsi="Arial" w:cs="Times New Roman"/>
          <w:sz w:val="28"/>
          <w:szCs w:val="20"/>
          <w:lang w:eastAsia="it-IT"/>
        </w:rPr>
      </w:pPr>
      <w:r w:rsidRPr="001D5ABA">
        <w:rPr>
          <w:rFonts w:ascii="Arial" w:eastAsia="Times New Roman" w:hAnsi="Arial" w:cs="Times New Roman"/>
          <w:sz w:val="28"/>
          <w:szCs w:val="20"/>
          <w:lang w:eastAsia="it-IT"/>
        </w:rPr>
        <w:t>Provincia di Livorno</w:t>
      </w:r>
    </w:p>
    <w:p w:rsidR="001D5ABA" w:rsidRPr="001D5ABA" w:rsidRDefault="001D5ABA" w:rsidP="001D5ABA">
      <w:pPr>
        <w:spacing w:after="72" w:line="400" w:lineRule="exact"/>
        <w:jc w:val="center"/>
        <w:rPr>
          <w:rFonts w:ascii="Arial" w:eastAsia="Times New Roman" w:hAnsi="Arial" w:cs="Times New Roman"/>
          <w:sz w:val="28"/>
          <w:szCs w:val="20"/>
          <w:lang w:eastAsia="it-IT"/>
        </w:rPr>
      </w:pPr>
    </w:p>
    <w:p w:rsidR="001D5ABA" w:rsidRPr="001D5ABA" w:rsidRDefault="001D5ABA" w:rsidP="001D5ABA">
      <w:pPr>
        <w:spacing w:after="72" w:line="400" w:lineRule="exact"/>
        <w:jc w:val="center"/>
        <w:rPr>
          <w:rFonts w:ascii="Arial" w:eastAsia="Times New Roman" w:hAnsi="Arial" w:cs="Times New Roman"/>
          <w:b/>
          <w:spacing w:val="-10"/>
          <w:sz w:val="36"/>
          <w:szCs w:val="20"/>
          <w:lang w:eastAsia="it-IT"/>
        </w:rPr>
      </w:pPr>
      <w:r w:rsidRPr="001D5ABA">
        <w:rPr>
          <w:rFonts w:ascii="Arial" w:eastAsia="Times New Roman" w:hAnsi="Arial" w:cs="Times New Roman"/>
          <w:b/>
          <w:spacing w:val="-10"/>
          <w:sz w:val="36"/>
          <w:szCs w:val="20"/>
          <w:lang w:eastAsia="it-IT"/>
        </w:rPr>
        <w:t xml:space="preserve"> COPIA DI DELIBERAZIONE DELLA GIUNTA COMUNALE</w:t>
      </w:r>
    </w:p>
    <w:p w:rsidR="001D5ABA" w:rsidRPr="001D5ABA" w:rsidRDefault="001D5ABA" w:rsidP="001D5ABA">
      <w:pPr>
        <w:spacing w:after="72" w:line="300" w:lineRule="exact"/>
        <w:jc w:val="center"/>
        <w:rPr>
          <w:rFonts w:ascii="Arial" w:eastAsia="Times New Roman" w:hAnsi="Arial" w:cs="Times New Roman"/>
          <w:b/>
          <w:sz w:val="36"/>
          <w:szCs w:val="20"/>
          <w:lang w:eastAsia="it-IT"/>
        </w:rPr>
      </w:pPr>
      <w:r w:rsidRPr="001D5ABA">
        <w:rPr>
          <w:rFonts w:ascii="Arial" w:eastAsia="Times New Roman" w:hAnsi="Arial" w:cs="Times New Roman"/>
          <w:b/>
          <w:sz w:val="36"/>
          <w:szCs w:val="20"/>
          <w:lang w:eastAsia="it-IT"/>
        </w:rPr>
        <w:t>__________________________________________________</w:t>
      </w:r>
    </w:p>
    <w:p w:rsidR="001D5ABA" w:rsidRPr="001D5ABA" w:rsidRDefault="001D5ABA" w:rsidP="001D5ABA">
      <w:pPr>
        <w:spacing w:after="72" w:line="240" w:lineRule="exact"/>
        <w:jc w:val="center"/>
        <w:rPr>
          <w:rFonts w:ascii="Arial" w:eastAsia="Times New Roman" w:hAnsi="Arial" w:cs="Times New Roman"/>
          <w:b/>
          <w:sz w:val="24"/>
          <w:szCs w:val="20"/>
          <w:lang w:eastAsia="it-IT"/>
        </w:rPr>
      </w:pPr>
    </w:p>
    <w:p w:rsidR="001D5ABA" w:rsidRPr="001D5ABA" w:rsidRDefault="001D5ABA" w:rsidP="001D5ABA">
      <w:pPr>
        <w:spacing w:after="72" w:line="240" w:lineRule="exact"/>
        <w:jc w:val="center"/>
        <w:rPr>
          <w:rFonts w:ascii="Arial" w:eastAsia="Times New Roman" w:hAnsi="Arial" w:cs="Times New Roman"/>
          <w:b/>
          <w:sz w:val="24"/>
          <w:szCs w:val="20"/>
          <w:lang w:eastAsia="it-IT"/>
        </w:rPr>
      </w:pPr>
    </w:p>
    <w:tbl>
      <w:tblPr>
        <w:tblW w:w="0" w:type="auto"/>
        <w:tblInd w:w="3047" w:type="dxa"/>
        <w:tblLayout w:type="fixed"/>
        <w:tblCellMar>
          <w:left w:w="70" w:type="dxa"/>
          <w:right w:w="70" w:type="dxa"/>
        </w:tblCellMar>
        <w:tblLook w:val="04A0" w:firstRow="1" w:lastRow="0" w:firstColumn="1" w:lastColumn="0" w:noHBand="0" w:noVBand="1"/>
      </w:tblPr>
      <w:tblGrid>
        <w:gridCol w:w="4111"/>
      </w:tblGrid>
      <w:tr w:rsidR="001D5ABA" w:rsidRPr="001D5ABA" w:rsidTr="001D5ABA">
        <w:tc>
          <w:tcPr>
            <w:tcW w:w="4111" w:type="dxa"/>
            <w:tcBorders>
              <w:top w:val="single" w:sz="6" w:space="0" w:color="auto"/>
              <w:left w:val="single" w:sz="6" w:space="0" w:color="auto"/>
              <w:bottom w:val="single" w:sz="6" w:space="0" w:color="auto"/>
              <w:right w:val="single" w:sz="6" w:space="0" w:color="auto"/>
            </w:tcBorders>
            <w:shd w:val="pct12" w:color="auto" w:fill="auto"/>
            <w:hideMark/>
          </w:tcPr>
          <w:p w:rsidR="001D5ABA" w:rsidRPr="001D5ABA" w:rsidRDefault="001D5ABA" w:rsidP="001D5ABA">
            <w:pPr>
              <w:tabs>
                <w:tab w:val="left" w:pos="6237"/>
              </w:tabs>
              <w:spacing w:after="72" w:line="240" w:lineRule="exact"/>
              <w:jc w:val="center"/>
              <w:rPr>
                <w:rFonts w:ascii="Arial" w:eastAsia="Times New Roman" w:hAnsi="Arial" w:cs="Times New Roman"/>
                <w:b/>
                <w:sz w:val="24"/>
                <w:szCs w:val="20"/>
                <w:lang w:eastAsia="it-IT"/>
              </w:rPr>
            </w:pPr>
            <w:r w:rsidRPr="001D5ABA">
              <w:rPr>
                <w:rFonts w:ascii="Arial" w:eastAsia="Times New Roman" w:hAnsi="Arial" w:cs="Times New Roman"/>
                <w:b/>
                <w:sz w:val="24"/>
                <w:szCs w:val="20"/>
                <w:lang w:eastAsia="it-IT"/>
              </w:rPr>
              <w:t xml:space="preserve">ATTO N. </w:t>
            </w:r>
            <w:r w:rsidRPr="001D5ABA">
              <w:rPr>
                <w:rFonts w:ascii="Arial" w:eastAsia="Times New Roman" w:hAnsi="Arial" w:cs="Times New Roman"/>
                <w:b/>
                <w:noProof/>
                <w:sz w:val="24"/>
                <w:szCs w:val="20"/>
                <w:lang w:eastAsia="it-IT"/>
              </w:rPr>
              <w:t>24</w:t>
            </w:r>
          </w:p>
          <w:p w:rsidR="001D5ABA" w:rsidRPr="001D5ABA" w:rsidRDefault="001D5ABA" w:rsidP="001D5ABA">
            <w:pPr>
              <w:spacing w:after="72" w:line="240" w:lineRule="exact"/>
              <w:jc w:val="center"/>
              <w:rPr>
                <w:rFonts w:ascii="Arial" w:eastAsia="Times New Roman" w:hAnsi="Arial" w:cs="Times New Roman"/>
                <w:b/>
                <w:sz w:val="24"/>
                <w:szCs w:val="20"/>
                <w:lang w:eastAsia="it-IT"/>
              </w:rPr>
            </w:pPr>
            <w:r w:rsidRPr="001D5ABA">
              <w:rPr>
                <w:rFonts w:ascii="Arial" w:eastAsia="Times New Roman" w:hAnsi="Arial" w:cs="Times New Roman"/>
                <w:b/>
                <w:sz w:val="24"/>
                <w:szCs w:val="20"/>
                <w:lang w:eastAsia="it-IT"/>
              </w:rPr>
              <w:t xml:space="preserve">SEDUTA DEL </w:t>
            </w:r>
            <w:r w:rsidRPr="001D5ABA">
              <w:rPr>
                <w:rFonts w:ascii="Arial" w:eastAsia="Times New Roman" w:hAnsi="Arial" w:cs="Times New Roman"/>
                <w:b/>
                <w:noProof/>
                <w:sz w:val="24"/>
                <w:szCs w:val="20"/>
                <w:lang w:eastAsia="it-IT"/>
              </w:rPr>
              <w:t>28/03/2020</w:t>
            </w:r>
          </w:p>
        </w:tc>
      </w:tr>
    </w:tbl>
    <w:p w:rsidR="001D5ABA" w:rsidRPr="001D5ABA" w:rsidRDefault="001D5ABA" w:rsidP="001D5ABA">
      <w:pPr>
        <w:spacing w:after="72" w:line="240" w:lineRule="exact"/>
        <w:rPr>
          <w:rFonts w:ascii="Arial" w:eastAsia="Times New Roman" w:hAnsi="Arial" w:cs="Times New Roman"/>
          <w:sz w:val="24"/>
          <w:szCs w:val="20"/>
          <w:lang w:eastAsia="it-IT"/>
        </w:rPr>
      </w:pPr>
    </w:p>
    <w:p w:rsidR="001D5ABA" w:rsidRPr="001D5ABA" w:rsidRDefault="001D5ABA" w:rsidP="001D5ABA">
      <w:pPr>
        <w:spacing w:after="72" w:line="240" w:lineRule="exact"/>
        <w:rPr>
          <w:rFonts w:ascii="Arial" w:eastAsia="Times New Roman" w:hAnsi="Arial" w:cs="Times New Roman"/>
          <w:sz w:val="24"/>
          <w:szCs w:val="20"/>
          <w:lang w:eastAsia="it-IT"/>
        </w:rPr>
      </w:pPr>
    </w:p>
    <w:p w:rsidR="001D5ABA" w:rsidRPr="001D5ABA" w:rsidRDefault="001D5ABA" w:rsidP="001D5ABA">
      <w:pPr>
        <w:spacing w:after="0" w:line="300" w:lineRule="exact"/>
        <w:jc w:val="both"/>
        <w:rPr>
          <w:rFonts w:ascii="Arial" w:eastAsia="Times New Roman" w:hAnsi="Arial" w:cs="Times New Roman"/>
          <w:b/>
          <w:sz w:val="24"/>
          <w:szCs w:val="20"/>
          <w:lang w:eastAsia="it-IT"/>
        </w:rPr>
      </w:pPr>
      <w:r w:rsidRPr="001D5ABA">
        <w:rPr>
          <w:rFonts w:ascii="Arial" w:eastAsia="Times New Roman" w:hAnsi="Arial" w:cs="Times New Roman"/>
          <w:b/>
          <w:sz w:val="24"/>
          <w:szCs w:val="20"/>
          <w:lang w:eastAsia="it-IT"/>
        </w:rPr>
        <w:t>OGGETTO: PRIME MISURE URGENTI PER IL DIFFERIMENTO DI TERMINI DI PAGAMENTO DI TRIBUTI, TASSE E CANONI COMUNALI, PER LA SOSPENSIONE DI ALCUNI OBBLIGHI E LA PROROGA DI EFFICACIA DI AUTORIZZAZIONI COMUNALI. INDIRIZZI AI RESPONSABILI DI SETTORE AI SENSI DELL'ART. 109, COMMA 1, DEL DECRETO LEGISLATIVO N. 267 DEL 2000.</w:t>
      </w:r>
    </w:p>
    <w:p w:rsidR="001D5ABA" w:rsidRPr="001D5ABA" w:rsidRDefault="001D5ABA" w:rsidP="001D5ABA">
      <w:pPr>
        <w:spacing w:after="0" w:line="300" w:lineRule="exact"/>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___________________________________________________________________________</w:t>
      </w:r>
    </w:p>
    <w:p w:rsidR="001D5ABA" w:rsidRPr="001D5ABA" w:rsidRDefault="001D5ABA" w:rsidP="001D5ABA">
      <w:pPr>
        <w:spacing w:after="0" w:line="240" w:lineRule="auto"/>
        <w:ind w:firstLine="567"/>
        <w:rPr>
          <w:rFonts w:ascii="Arial" w:eastAsia="Times New Roman" w:hAnsi="Arial" w:cs="Times New Roman"/>
          <w:sz w:val="24"/>
          <w:szCs w:val="20"/>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0"/>
          <w:lang w:eastAsia="it-IT"/>
        </w:rPr>
        <w:t xml:space="preserve">L’anno </w:t>
      </w:r>
      <w:r w:rsidRPr="001D5ABA">
        <w:rPr>
          <w:rFonts w:ascii="Arial" w:eastAsia="Times New Roman" w:hAnsi="Arial" w:cs="Arial"/>
          <w:noProof/>
          <w:sz w:val="24"/>
          <w:szCs w:val="20"/>
          <w:lang w:eastAsia="it-IT"/>
        </w:rPr>
        <w:t>duemilaventi</w:t>
      </w:r>
      <w:r w:rsidRPr="001D5ABA">
        <w:rPr>
          <w:rFonts w:ascii="Arial" w:eastAsia="Times New Roman" w:hAnsi="Arial" w:cs="Arial"/>
          <w:sz w:val="24"/>
          <w:szCs w:val="20"/>
          <w:lang w:eastAsia="it-IT"/>
        </w:rPr>
        <w:t xml:space="preserve"> e questo giorno </w:t>
      </w:r>
      <w:r w:rsidRPr="001D5ABA">
        <w:rPr>
          <w:rFonts w:ascii="Arial" w:eastAsia="Times New Roman" w:hAnsi="Arial" w:cs="Arial"/>
          <w:noProof/>
          <w:sz w:val="24"/>
          <w:szCs w:val="20"/>
          <w:lang w:eastAsia="it-IT"/>
        </w:rPr>
        <w:t>ventotto</w:t>
      </w:r>
      <w:r w:rsidRPr="001D5ABA">
        <w:rPr>
          <w:rFonts w:ascii="Arial" w:eastAsia="Times New Roman" w:hAnsi="Arial" w:cs="Arial"/>
          <w:sz w:val="24"/>
          <w:szCs w:val="20"/>
          <w:lang w:eastAsia="it-IT"/>
        </w:rPr>
        <w:t xml:space="preserve"> del mese di </w:t>
      </w:r>
      <w:r w:rsidRPr="001D5ABA">
        <w:rPr>
          <w:rFonts w:ascii="Arial" w:eastAsia="Times New Roman" w:hAnsi="Arial" w:cs="Arial"/>
          <w:noProof/>
          <w:sz w:val="24"/>
          <w:szCs w:val="20"/>
          <w:lang w:eastAsia="it-IT"/>
        </w:rPr>
        <w:t>Marzo</w:t>
      </w:r>
      <w:r w:rsidRPr="001D5ABA">
        <w:rPr>
          <w:rFonts w:ascii="Arial" w:eastAsia="Times New Roman" w:hAnsi="Arial" w:cs="Arial"/>
          <w:sz w:val="24"/>
          <w:szCs w:val="20"/>
          <w:lang w:eastAsia="it-IT"/>
        </w:rPr>
        <w:t xml:space="preserve"> alle ore </w:t>
      </w:r>
      <w:r w:rsidRPr="001D5ABA">
        <w:rPr>
          <w:rFonts w:ascii="Arial" w:eastAsia="Times New Roman" w:hAnsi="Arial" w:cs="Arial"/>
          <w:noProof/>
          <w:sz w:val="24"/>
          <w:szCs w:val="20"/>
          <w:lang w:eastAsia="it-IT"/>
        </w:rPr>
        <w:t>12:50</w:t>
      </w:r>
      <w:r w:rsidRPr="001D5ABA">
        <w:rPr>
          <w:rFonts w:ascii="Arial" w:eastAsia="Times New Roman" w:hAnsi="Arial" w:cs="Arial"/>
          <w:sz w:val="24"/>
          <w:szCs w:val="20"/>
          <w:lang w:eastAsia="it-IT"/>
        </w:rPr>
        <w:t xml:space="preserve"> nella </w:t>
      </w:r>
      <w:r w:rsidRPr="001D5ABA">
        <w:rPr>
          <w:rFonts w:ascii="Arial" w:eastAsia="Times New Roman" w:hAnsi="Arial" w:cs="Arial"/>
          <w:sz w:val="24"/>
          <w:szCs w:val="24"/>
          <w:lang w:eastAsia="it-IT"/>
        </w:rPr>
        <w:t xml:space="preserve">SEDE COMUNALE, previo esaurimento delle formalità prescritte dalla legge e dallo Statuto, si è riunita la Giunta Municipale in modalità “a distanza”, tramite videoconferenza, sotto la presidenza del Sindaco Sig.ra Gabriella Allori, che l’ha convocata con avviso verbale.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Partecipa all’adunanza, in videoconferenza ai sensi del punto 2 delle modalità di svolgimento delle sedute in videoconferenza del Consiglio comunale e della Giunta comunale approvate con Decreto del Sindaco n. 3 del 27/03/2020 ed è incaricato della redazione del processo verbale sommario, di cui il presente atto rappresenta un estratto, il Segretario Generale Dr. Rossano Mancusi.</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Intervengono i Signori:</w:t>
      </w:r>
    </w:p>
    <w:p w:rsidR="001D5ABA" w:rsidRPr="001D5ABA" w:rsidRDefault="001D5ABA" w:rsidP="001D5ABA">
      <w:pPr>
        <w:spacing w:after="0" w:line="240" w:lineRule="auto"/>
        <w:ind w:firstLine="567"/>
        <w:rPr>
          <w:rFonts w:ascii="Arial" w:eastAsia="Times New Roman" w:hAnsi="Arial" w:cs="Times New Roman"/>
          <w:sz w:val="24"/>
          <w:szCs w:val="20"/>
          <w:lang w:eastAsia="it-IT"/>
        </w:rPr>
      </w:pPr>
    </w:p>
    <w:tbl>
      <w:tblPr>
        <w:tblW w:w="0" w:type="auto"/>
        <w:tblInd w:w="779" w:type="dxa"/>
        <w:tblLayout w:type="fixed"/>
        <w:tblCellMar>
          <w:left w:w="70" w:type="dxa"/>
          <w:right w:w="70" w:type="dxa"/>
        </w:tblCellMar>
        <w:tblLook w:val="04A0" w:firstRow="1" w:lastRow="0" w:firstColumn="1" w:lastColumn="0" w:noHBand="0" w:noVBand="1"/>
      </w:tblPr>
      <w:tblGrid>
        <w:gridCol w:w="8505"/>
      </w:tblGrid>
      <w:tr w:rsidR="001D5ABA" w:rsidRPr="001D5ABA" w:rsidTr="001D5ABA">
        <w:tc>
          <w:tcPr>
            <w:tcW w:w="8505" w:type="dxa"/>
            <w:tcBorders>
              <w:top w:val="single" w:sz="6" w:space="0" w:color="auto"/>
              <w:left w:val="single" w:sz="6" w:space="0" w:color="auto"/>
              <w:bottom w:val="single" w:sz="6" w:space="0" w:color="auto"/>
              <w:right w:val="single" w:sz="6" w:space="0" w:color="auto"/>
            </w:tcBorders>
          </w:tcPr>
          <w:p w:rsidR="001D5ABA" w:rsidRPr="001D5ABA" w:rsidRDefault="001D5ABA" w:rsidP="001D5ABA">
            <w:pPr>
              <w:spacing w:after="0" w:line="240" w:lineRule="auto"/>
              <w:rPr>
                <w:rFonts w:ascii="Arial" w:eastAsia="Times New Roman" w:hAnsi="Arial" w:cs="Times New Roman"/>
                <w:sz w:val="24"/>
                <w:szCs w:val="20"/>
                <w:lang w:eastAsia="it-IT"/>
              </w:rPr>
            </w:pPr>
          </w:p>
          <w:p w:rsidR="001D5ABA" w:rsidRPr="001D5ABA" w:rsidRDefault="001D5ABA" w:rsidP="001D5ABA">
            <w:pPr>
              <w:tabs>
                <w:tab w:val="left" w:pos="3969"/>
                <w:tab w:val="left" w:pos="6237"/>
              </w:tabs>
              <w:spacing w:after="0" w:line="240" w:lineRule="auto"/>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 xml:space="preserve">ALLORI GABRIELLA </w:t>
            </w:r>
            <w:r w:rsidRPr="001D5ABA">
              <w:rPr>
                <w:rFonts w:ascii="Arial" w:eastAsia="Times New Roman" w:hAnsi="Arial" w:cs="Times New Roman"/>
                <w:sz w:val="24"/>
                <w:szCs w:val="20"/>
                <w:lang w:eastAsia="it-IT"/>
              </w:rPr>
              <w:tab/>
              <w:t>Sindaco</w:t>
            </w:r>
            <w:r w:rsidRPr="001D5ABA">
              <w:rPr>
                <w:rFonts w:ascii="Arial" w:eastAsia="Times New Roman" w:hAnsi="Arial" w:cs="Times New Roman"/>
                <w:sz w:val="24"/>
                <w:szCs w:val="20"/>
                <w:lang w:eastAsia="it-IT"/>
              </w:rPr>
              <w:tab/>
              <w:t>Presente</w:t>
            </w:r>
          </w:p>
          <w:p w:rsidR="001D5ABA" w:rsidRPr="001D5ABA" w:rsidRDefault="001D5ABA" w:rsidP="001D5ABA">
            <w:pPr>
              <w:tabs>
                <w:tab w:val="left" w:pos="3969"/>
                <w:tab w:val="left" w:pos="6237"/>
              </w:tabs>
              <w:spacing w:after="0" w:line="240" w:lineRule="auto"/>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 xml:space="preserve">MARTORELLA DONATELLA </w:t>
            </w:r>
            <w:r w:rsidRPr="001D5ABA">
              <w:rPr>
                <w:rFonts w:ascii="Arial" w:eastAsia="Times New Roman" w:hAnsi="Arial" w:cs="Times New Roman"/>
                <w:sz w:val="24"/>
                <w:szCs w:val="20"/>
                <w:lang w:eastAsia="it-IT"/>
              </w:rPr>
              <w:tab/>
              <w:t>Vice Sindaco</w:t>
            </w:r>
            <w:r w:rsidRPr="001D5ABA">
              <w:rPr>
                <w:rFonts w:ascii="Arial" w:eastAsia="Times New Roman" w:hAnsi="Arial" w:cs="Times New Roman"/>
                <w:sz w:val="24"/>
                <w:szCs w:val="20"/>
                <w:lang w:eastAsia="it-IT"/>
              </w:rPr>
              <w:tab/>
              <w:t>Presente</w:t>
            </w:r>
          </w:p>
          <w:p w:rsidR="001D5ABA" w:rsidRPr="001D5ABA" w:rsidRDefault="001D5ABA" w:rsidP="001D5ABA">
            <w:pPr>
              <w:tabs>
                <w:tab w:val="left" w:pos="3969"/>
                <w:tab w:val="left" w:pos="6237"/>
              </w:tabs>
              <w:spacing w:after="0" w:line="240" w:lineRule="auto"/>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 xml:space="preserve">MARTINI GIOVANNI </w:t>
            </w:r>
            <w:r w:rsidRPr="001D5ABA">
              <w:rPr>
                <w:rFonts w:ascii="Arial" w:eastAsia="Times New Roman" w:hAnsi="Arial" w:cs="Times New Roman"/>
                <w:sz w:val="24"/>
                <w:szCs w:val="20"/>
                <w:lang w:eastAsia="it-IT"/>
              </w:rPr>
              <w:tab/>
              <w:t>Assessore</w:t>
            </w:r>
            <w:r w:rsidRPr="001D5ABA">
              <w:rPr>
                <w:rFonts w:ascii="Arial" w:eastAsia="Times New Roman" w:hAnsi="Arial" w:cs="Times New Roman"/>
                <w:sz w:val="24"/>
                <w:szCs w:val="20"/>
                <w:lang w:eastAsia="it-IT"/>
              </w:rPr>
              <w:tab/>
              <w:t>Assente</w:t>
            </w:r>
          </w:p>
          <w:p w:rsidR="001D5ABA" w:rsidRPr="001D5ABA" w:rsidRDefault="001D5ABA" w:rsidP="001D5ABA">
            <w:pPr>
              <w:tabs>
                <w:tab w:val="left" w:pos="3969"/>
                <w:tab w:val="left" w:pos="6237"/>
              </w:tabs>
              <w:spacing w:after="0" w:line="240" w:lineRule="auto"/>
              <w:jc w:val="center"/>
              <w:rPr>
                <w:rFonts w:ascii="Arial" w:eastAsia="Times New Roman" w:hAnsi="Arial" w:cs="Times New Roman"/>
                <w:b/>
                <w:sz w:val="24"/>
                <w:szCs w:val="20"/>
                <w:lang w:eastAsia="it-IT"/>
              </w:rPr>
            </w:pPr>
          </w:p>
        </w:tc>
      </w:tr>
    </w:tbl>
    <w:p w:rsidR="001D5ABA" w:rsidRPr="001D5ABA" w:rsidRDefault="001D5ABA" w:rsidP="001D5ABA">
      <w:pPr>
        <w:spacing w:after="0" w:line="300" w:lineRule="exact"/>
        <w:rPr>
          <w:rFonts w:ascii="Arial" w:eastAsia="Times New Roman" w:hAnsi="Arial" w:cs="Times New Roman"/>
          <w:b/>
          <w:sz w:val="24"/>
          <w:szCs w:val="20"/>
          <w:lang w:eastAsia="it-IT"/>
        </w:rPr>
      </w:pPr>
    </w:p>
    <w:p w:rsidR="001D5ABA" w:rsidRPr="001D5ABA" w:rsidRDefault="001D5ABA" w:rsidP="001D5ABA">
      <w:pPr>
        <w:spacing w:after="0" w:line="300" w:lineRule="exact"/>
        <w:rPr>
          <w:rFonts w:ascii="Arial" w:eastAsia="Times New Roman" w:hAnsi="Arial" w:cs="Times New Roman"/>
          <w:sz w:val="24"/>
          <w:szCs w:val="20"/>
          <w:lang w:eastAsia="it-IT"/>
        </w:rPr>
      </w:pPr>
      <w:r w:rsidRPr="001D5ABA">
        <w:rPr>
          <w:rFonts w:ascii="Arial" w:eastAsia="Times New Roman" w:hAnsi="Arial" w:cs="Times New Roman"/>
          <w:b/>
          <w:sz w:val="24"/>
          <w:szCs w:val="20"/>
          <w:lang w:eastAsia="it-IT"/>
        </w:rPr>
        <w:t xml:space="preserve">       </w:t>
      </w:r>
      <w:r w:rsidRPr="001D5ABA">
        <w:rPr>
          <w:rFonts w:ascii="Arial" w:eastAsia="Times New Roman" w:hAnsi="Arial" w:cs="Times New Roman"/>
          <w:sz w:val="24"/>
          <w:szCs w:val="20"/>
          <w:lang w:eastAsia="it-IT"/>
        </w:rPr>
        <w:t xml:space="preserve">Totale Presenti : n. </w:t>
      </w:r>
      <w:r w:rsidRPr="001D5ABA">
        <w:rPr>
          <w:rFonts w:ascii="Arial" w:eastAsia="Times New Roman" w:hAnsi="Arial" w:cs="Times New Roman"/>
          <w:noProof/>
          <w:sz w:val="24"/>
          <w:szCs w:val="20"/>
          <w:lang w:eastAsia="it-IT"/>
        </w:rPr>
        <w:t>2</w:t>
      </w:r>
      <w:r w:rsidRPr="001D5ABA">
        <w:rPr>
          <w:rFonts w:ascii="Arial" w:eastAsia="Times New Roman" w:hAnsi="Arial" w:cs="Times New Roman"/>
          <w:sz w:val="24"/>
          <w:szCs w:val="20"/>
          <w:lang w:eastAsia="it-IT"/>
        </w:rPr>
        <w:t>,</w:t>
      </w:r>
    </w:p>
    <w:p w:rsidR="001D5ABA" w:rsidRPr="001D5ABA" w:rsidRDefault="001D5ABA" w:rsidP="001D5ABA">
      <w:pPr>
        <w:spacing w:after="0" w:line="300" w:lineRule="exact"/>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 xml:space="preserve">       Totale Assenti   : n. </w:t>
      </w:r>
      <w:r w:rsidRPr="001D5ABA">
        <w:rPr>
          <w:rFonts w:ascii="Arial" w:eastAsia="Times New Roman" w:hAnsi="Arial" w:cs="Times New Roman"/>
          <w:noProof/>
          <w:sz w:val="24"/>
          <w:szCs w:val="20"/>
          <w:lang w:eastAsia="it-IT"/>
        </w:rPr>
        <w:t>1</w:t>
      </w:r>
      <w:r w:rsidRPr="001D5ABA">
        <w:rPr>
          <w:rFonts w:ascii="Arial" w:eastAsia="Times New Roman" w:hAnsi="Arial" w:cs="Times New Roman"/>
          <w:sz w:val="24"/>
          <w:szCs w:val="20"/>
          <w:lang w:eastAsia="it-IT"/>
        </w:rPr>
        <w:t>.</w:t>
      </w:r>
    </w:p>
    <w:p w:rsidR="001D5ABA" w:rsidRPr="001D5ABA" w:rsidRDefault="001D5ABA" w:rsidP="001D5ABA">
      <w:pPr>
        <w:spacing w:after="0" w:line="300" w:lineRule="exact"/>
        <w:rPr>
          <w:rFonts w:ascii="Arial" w:eastAsia="Times New Roman" w:hAnsi="Arial" w:cs="Times New Roman"/>
          <w:sz w:val="24"/>
          <w:szCs w:val="20"/>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Times New Roman"/>
          <w:b/>
          <w:sz w:val="24"/>
          <w:szCs w:val="20"/>
          <w:lang w:eastAsia="it-IT"/>
        </w:rPr>
        <w:t xml:space="preserve">       </w:t>
      </w:r>
      <w:r w:rsidRPr="001D5ABA">
        <w:rPr>
          <w:rFonts w:ascii="Arial" w:eastAsia="Times New Roman" w:hAnsi="Arial" w:cs="Arial"/>
          <w:sz w:val="24"/>
          <w:szCs w:val="24"/>
          <w:lang w:eastAsia="it-IT"/>
        </w:rPr>
        <w:t>Il Sindaco, riconosciuta legale l'adunanza ai sensi dei punti 10 e 11 delle sopra indicate modalità, dichiara aperta la seduta in videoconferenza ed invita la Giunta Municipale a trattare il seguente argomento:</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360" w:lineRule="auto"/>
        <w:jc w:val="both"/>
        <w:rPr>
          <w:rFonts w:ascii="Arial" w:eastAsia="Times New Roman" w:hAnsi="Arial" w:cs="Times New Roman"/>
          <w:b/>
          <w:sz w:val="24"/>
          <w:szCs w:val="20"/>
          <w:u w:val="single"/>
          <w:lang w:eastAsia="it-IT"/>
        </w:rPr>
      </w:pPr>
    </w:p>
    <w:p w:rsidR="001D5ABA" w:rsidRPr="001D5ABA" w:rsidRDefault="001D5ABA" w:rsidP="001D5ABA">
      <w:pPr>
        <w:spacing w:after="0" w:line="240" w:lineRule="auto"/>
        <w:jc w:val="both"/>
        <w:rPr>
          <w:rFonts w:ascii="Arial" w:eastAsia="Times New Roman" w:hAnsi="Arial" w:cs="Arial"/>
          <w:b/>
          <w:sz w:val="24"/>
          <w:szCs w:val="24"/>
          <w:lang w:eastAsia="it-IT"/>
        </w:rPr>
      </w:pPr>
      <w:r w:rsidRPr="001D5ABA">
        <w:rPr>
          <w:rFonts w:ascii="Arial" w:eastAsia="Times New Roman" w:hAnsi="Arial" w:cs="Times New Roman"/>
          <w:sz w:val="24"/>
          <w:szCs w:val="20"/>
          <w:lang w:eastAsia="it-IT"/>
        </w:rPr>
        <w:br w:type="page"/>
      </w:r>
      <w:r w:rsidRPr="001D5ABA">
        <w:rPr>
          <w:rFonts w:ascii="Arial" w:eastAsia="Times New Roman" w:hAnsi="Arial" w:cs="Arial"/>
          <w:b/>
          <w:sz w:val="24"/>
          <w:szCs w:val="24"/>
          <w:lang w:eastAsia="it-IT"/>
        </w:rPr>
        <w:lastRenderedPageBreak/>
        <w:t>OGGETTO: PRIME MISURE URGENTI PER IL DIFFERIMENTO DI TERMINI DI PAGAMENTO DI TRIBUTI, TASSE E CANONI COMUNALI, PER LA SOSPENSIONE DI ALCUNI OBBLIGHI E LA PROROGA DI EFFICACIA DI AUTORIZZAZIONI COMUNALI. INDIRIZZI AI RESPONSABILI DI SETTORE AI SENSI DELL’ART. 109, COMMA 1, DEL DECRETO LEGISLATIVO N. 267 DEL 2000.</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center"/>
        <w:rPr>
          <w:rFonts w:ascii="Arial" w:eastAsia="Times New Roman" w:hAnsi="Arial" w:cs="Arial"/>
          <w:b/>
          <w:sz w:val="24"/>
          <w:szCs w:val="24"/>
          <w:u w:val="single"/>
          <w:lang w:eastAsia="it-IT"/>
        </w:rPr>
      </w:pPr>
      <w:r w:rsidRPr="001D5ABA">
        <w:rPr>
          <w:rFonts w:ascii="Arial" w:eastAsia="Times New Roman" w:hAnsi="Arial" w:cs="Arial"/>
          <w:b/>
          <w:sz w:val="24"/>
          <w:szCs w:val="24"/>
          <w:u w:val="single"/>
          <w:lang w:eastAsia="it-IT"/>
        </w:rPr>
        <w:t>LA GIUNTA COMUNALE</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PREMESSO che il Consiglio dei Ministri con deliberazione 31 gennaio 2020 pubblicata nella GURI n. 26 del 1.2.2020, a seguito del riconoscimento da parte dell’Organizzazione Mondiale della Sanità dell’epidemia da Covid-19 come emergenza di sanità pubblica internazionale (oggi riconosciuta come pandemia), ha dichiarato fino al 31 luglio 2020 lo stato di emergenza sul territorio nazionale relativo al rischio sanitario connesso all’insorgenza di patologie derivanti da agenti virali trasmissibili;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DATO ATTO che con il decreto legge 23 febbraio 2020, n. 6, convertito dalla legge 5.3.2020, n. 13, sono state individuate urgenti misure di contenimento e di gestione adeguata dell’emergenza epidemiologica da Covid-19, affidandone l’adozione a decreti del Presidente del Consiglio dei Ministri ( art. 3, comma 1);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PRESO ATTO che tra le misure che possono essere adottate sono previste: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a) il divieto di allontanamento o di accesso alle aree o comuni interessati dalla diffusione del virus;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b) la sospensione delle manifestazioni culturali, ricreative, sportive;                                                                     c) la sospensione dei servizi educativi dell’infanzia e delle scuole di ogni ordine e grado;                                d) la chiusura di tutte le attività commerciali, esclusi gli esercizi per l’acquisto di beni di prima necessità;                                                                                                                                                          e) la chiusura o limitazione dell’attività degli uffici pubblici;                                                                                     f) la sospensione delle attività lavorative per le imprese;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VISTI i decreti del Presidente del Consiglio dei Ministri emanati il 23 febbraio 2020, il 25 febbraio 2020, il 1° marzo 2020, il 4 marzo 2020, l’8 marzo 2020, il 9 marzo 2020 e l’11 marzo 2020 con i quali sono stati adottate e modulate, con intensità crescente, le varie misure in astratto previste dal richiamato decreto-legge n. 6/2020 in funzione della diffusione del contagio sia per aree geografiche che per numero dei soggetti risultati positivi ai test disposti dalle autorità sanitarie, fino all’estensione all’intero territorio nazionale (</w:t>
      </w:r>
      <w:proofErr w:type="spellStart"/>
      <w:r w:rsidRPr="001D5ABA">
        <w:rPr>
          <w:rFonts w:ascii="Arial" w:eastAsia="Times New Roman" w:hAnsi="Arial" w:cs="Arial"/>
          <w:sz w:val="24"/>
          <w:szCs w:val="24"/>
          <w:lang w:eastAsia="it-IT"/>
        </w:rPr>
        <w:t>Dpcm</w:t>
      </w:r>
      <w:proofErr w:type="spellEnd"/>
      <w:r w:rsidRPr="001D5ABA">
        <w:rPr>
          <w:rFonts w:ascii="Arial" w:eastAsia="Times New Roman" w:hAnsi="Arial" w:cs="Arial"/>
          <w:sz w:val="24"/>
          <w:szCs w:val="24"/>
          <w:lang w:eastAsia="it-IT"/>
        </w:rPr>
        <w:t xml:space="preserve"> 9.3.2020) di un’unica disciplina modellata su quella adottata per le zone a maggiore diffusione del contagio (cd. zona rossa), la quale attualmente prevede la sospensione delle attività commerciali al dettaglio, con esclusione di quelle destinate alla vendita di beni alimentari e prima necessità, la chiusura dei mercati e delle attività dei servizi ristorazione (fra cui bar, pub, ristoranti, gelaterie, pasticcerie), nonché dei servizi alla persona (fra cui parrucchieri, barbieri, estetisti);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CONSIDERATO, pertanto, che il Governo ha ritenuto di dovere adottare, parallelamente alle misure di contrasto alla diffusione del predetto virus, anche misure di contenimento degli effetti negativi che esso sta producendo sul tessuto socio-economico nazionale, essendo evidente che le misure di contrasto al contagio via via adottate, essendo basate sul divieto di ogni forma di assembramento di persone in luoghi pubblici o aperti al pubblico, hanno avuto effetti negativi sull’intero ciclo economico, mettendo in difficoltà sia il sistema produttivo che le famiglie;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DATO ATTO che con il decreto legge n. 9 del 2 marzo 2020 sono stati adottate prime di disposizioni valevoli esclusivamente per i comuni inseriti nella c.d. zona rossa finalizzate a sospendere i termini di pagamento delle utenze, nonché quelli di pagamento dei contributi previdenziali e assistenziali, oltre i versamenti di ritenute e premi assicurativi, soprattutto per </w:t>
      </w:r>
      <w:r w:rsidRPr="001D5ABA">
        <w:rPr>
          <w:rFonts w:ascii="Arial" w:eastAsia="Times New Roman" w:hAnsi="Arial" w:cs="Arial"/>
          <w:sz w:val="24"/>
          <w:szCs w:val="24"/>
          <w:lang w:eastAsia="it-IT"/>
        </w:rPr>
        <w:lastRenderedPageBreak/>
        <w:t xml:space="preserve">determinate tipologie di attività, unitamente all’introduzione di prime misure di sostegno ad imprese e lavoratori come la cassa integrazione in deroga, e alle famiglie come l’estensione del fondo di solidarietà per i mutui per l’acquisto della prima casa, la carta famiglia ed altre misure similari;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DATO ATTO, altresì, che con il decreto legge 18/2020, il Governo è intervenuto con misure di sostegno al reddito, alla liquidità, agli investimenti e introducono anche la sospensione dei termini relativi all’attività dell’ufficio tributi e quelli di pagamento delle cartelle esattoriali e delle ingiunzioni fiscali, senza tuttavia modificare la disciplina locale sui termini di pagamento di imposte, tariffe, canoni e sulla validità di alcuni provvedimenti autorizzativi o concessori rilasciati dagli enti locali;</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CONSIDERATO, pertanto, opportuno adottare ogni più utile misura tesa ad adeguare regolamenti, atti di concessione e contratti anche di utenza adottati o aventi come parte il Comune di Marciana Marina, al mutato quadro socio-economico locale che si è determinato per effetto dell’applicazione anche sul territorio comunale delle misure delle Autorità statali per il contenimento della diffusione del predetto virus;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RITENUTO, infatti, che il mutato quadro socio-economico generale e dei singoli operatori economici e della famiglie, causato della pandemia in atto e dalle misure di contrasto alla sua diffusione, può inquadrarsi tra gli eventi di forza maggiore ai quali l’ordinamento giuridico riconosce valenza di impedimento oggettivo all’ordinario adempimento delle obbligazioni, così giustificando misure tese ad adeguare il vigente assetto regolamentare o contrattuale alle indicate sopravvenienze;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RITENUTO che, nelle more di organiche misure di vero e proprio sostegno economico connesse alle obbligazioni tributarie e contrattuali o derivanti da atti di concessione di competenza del Comune che saranno adottate nell’ambito delle decisioni afferenti il ciclo di bilancio 2020/2022, appare necessario adottare immediate decisioni per sospendere tutti i pagamenti in scadenza nel periodo di emergenza, anche in ragione della ridotta capacità degli uffici di poter assicurare tutti gli adempimenti preparatori a consentire l’ordinario assolvimento delle obbligazioni;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VISTO gli allegati pareri di regolarità tecnica da parte del Responsabile del Settore 1 e  del Settore 2 ed il parere di regolarità contabile del Responsabile del Settore 2 “Servizi Economico-Finanziari” resi ai sensi dell’art. 49 del </w:t>
      </w:r>
      <w:proofErr w:type="spellStart"/>
      <w:r w:rsidRPr="001D5ABA">
        <w:rPr>
          <w:rFonts w:ascii="Arial" w:eastAsia="Times New Roman" w:hAnsi="Arial" w:cs="Arial"/>
          <w:sz w:val="24"/>
          <w:szCs w:val="24"/>
          <w:lang w:eastAsia="it-IT"/>
        </w:rPr>
        <w:t>D.Lgs.</w:t>
      </w:r>
      <w:proofErr w:type="spellEnd"/>
      <w:r w:rsidRPr="001D5ABA">
        <w:rPr>
          <w:rFonts w:ascii="Arial" w:eastAsia="Times New Roman" w:hAnsi="Arial" w:cs="Arial"/>
          <w:sz w:val="24"/>
          <w:szCs w:val="24"/>
          <w:lang w:eastAsia="it-IT"/>
        </w:rPr>
        <w:t xml:space="preserve"> n. 267/2000;</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Con voti unanimi  espressi per appello nominale;</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center"/>
        <w:rPr>
          <w:rFonts w:ascii="Arial" w:eastAsia="Times New Roman" w:hAnsi="Arial" w:cs="Arial"/>
          <w:b/>
          <w:sz w:val="24"/>
          <w:szCs w:val="24"/>
          <w:u w:val="single"/>
          <w:lang w:eastAsia="it-IT"/>
        </w:rPr>
      </w:pPr>
      <w:r w:rsidRPr="001D5ABA">
        <w:rPr>
          <w:rFonts w:ascii="Arial" w:eastAsia="Times New Roman" w:hAnsi="Arial" w:cs="Arial"/>
          <w:b/>
          <w:sz w:val="24"/>
          <w:szCs w:val="24"/>
          <w:u w:val="single"/>
          <w:lang w:eastAsia="it-IT"/>
        </w:rPr>
        <w:t>D E L I B E R A</w:t>
      </w:r>
    </w:p>
    <w:p w:rsidR="001D5ABA" w:rsidRPr="001D5ABA" w:rsidRDefault="001D5ABA" w:rsidP="001D5ABA">
      <w:pPr>
        <w:spacing w:after="0" w:line="240" w:lineRule="auto"/>
        <w:jc w:val="center"/>
        <w:rPr>
          <w:rFonts w:ascii="Arial" w:eastAsia="Times New Roman" w:hAnsi="Arial" w:cs="Arial"/>
          <w:b/>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A)  per le finalità in premessa indicate, di approvare le seguenti misure, ulteriori rispetto a quelle adottate dal Governo della Repubblica, che impattano su regolamenti, concessioni, autorizzazioni e contratti del Comune di Marciana Marina nella parte relativa all’attività istruttoria di competenza degli uffici comunali: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1. differire al mese di luglio 2020 l’invio degli avvisi di pagamento della prima rata della TARI dell’anno 2020;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2. differire al mese di luglio l’invio degli atti di liquidazione per il pagamento del COSAP/TOSAP relativo a tutte le concessioni di suolo pubblico permanenti, nonché per il COSAP/TOSAP relativo alle concessioni di suolo pubblico temporanee afferenti al mercato e agli ambulanti, sia per gli operatori che optano per il pagamento in unica soluzione sia quelli che si avvalgono del pagamento rateale; non si fa luogo ad applicazioni di sanzioni ed interessi;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3. differire la scadenza dell’imposta sulla pubblicità dell’anno 2020 al 30 giugno 2020, non applicando sanzioni e interessi; non si fa luogo a rimborsi di pagamenti già effettuati;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lastRenderedPageBreak/>
        <w:t xml:space="preserve">4. consentire di utilizzare eventuali ticket per la mensa scolastica già acquistati anche per il prossimo anno scolastico ovvero di chiederne il rimborso al Comune dopo la conclusione dell’anno scolastico in corso, ove venga meno il presupposto per la relativa utilizzazione;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5. sospendere fino al 31 luglio 2020 i piani di rateizzazione già approvati per il pagamento di tributi ed altre entrate, ivi compresi quelli relativi agli oneri di urbanizzazione e costo di costruzione;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6. differire al 31 luglio 2020 il pagamento di tutti i canoni di locazione e/o concessione di beni e/o servizi comunali già scaduti o in scadenza dalla data di entrata in vigore del DPCM 9.3.2020, senza applicazione di interessi legali e moratori;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7. prorogare, con unico provvedimento del Responsabile competente, l’efficacia fino al 30 giugno 2020 di tutti i titoli </w:t>
      </w:r>
      <w:proofErr w:type="spellStart"/>
      <w:r w:rsidRPr="001D5ABA">
        <w:rPr>
          <w:rFonts w:ascii="Arial" w:eastAsia="Times New Roman" w:hAnsi="Arial" w:cs="Arial"/>
          <w:sz w:val="24"/>
          <w:szCs w:val="24"/>
          <w:lang w:eastAsia="it-IT"/>
        </w:rPr>
        <w:t>autorizzatori</w:t>
      </w:r>
      <w:proofErr w:type="spellEnd"/>
      <w:r w:rsidRPr="001D5ABA">
        <w:rPr>
          <w:rFonts w:ascii="Arial" w:eastAsia="Times New Roman" w:hAnsi="Arial" w:cs="Arial"/>
          <w:sz w:val="24"/>
          <w:szCs w:val="24"/>
          <w:lang w:eastAsia="it-IT"/>
        </w:rPr>
        <w:t xml:space="preserve"> alla sosta, all’accesso in zone a traffico limitato, ai passi carrabili, e i contrassegni per i portatori di handicap, i medici, ed altre categorie, in scadenza tra il 2 marzo e il 15 aprile 2020, fino al 15 giugno 2020;  </w:t>
      </w: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8. prorogare al 15 aprile 2020 il termine per la presentazione delle istanze per i contributi ordinari da parte di associazioni che operano nel settore culturale, turistico e sportivo;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B) Di trasmettere il presente atto al Responsabile del Settore 1 “Servizi Affari Generali, al Cittadino, alla Persona”, al Responsabile del Settore 2 “Servizi Economico-Finanziari” ed al Responsabile del Settore 3 ”Servizi al Territorio” per i rispettivi provvedimenti di competenza;</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C) Di comunicare il presente atto ai Capigruppo Consiliari, ai sensi dell’art. 125 del </w:t>
      </w:r>
      <w:proofErr w:type="spellStart"/>
      <w:r w:rsidRPr="001D5ABA">
        <w:rPr>
          <w:rFonts w:ascii="Arial" w:eastAsia="Times New Roman" w:hAnsi="Arial" w:cs="Arial"/>
          <w:sz w:val="24"/>
          <w:szCs w:val="24"/>
          <w:lang w:eastAsia="it-IT"/>
        </w:rPr>
        <w:t>D.Lgs.</w:t>
      </w:r>
      <w:proofErr w:type="spellEnd"/>
      <w:r w:rsidRPr="001D5ABA">
        <w:rPr>
          <w:rFonts w:ascii="Arial" w:eastAsia="Times New Roman" w:hAnsi="Arial" w:cs="Arial"/>
          <w:sz w:val="24"/>
          <w:szCs w:val="24"/>
          <w:lang w:eastAsia="it-IT"/>
        </w:rPr>
        <w:t xml:space="preserve"> n. 267 del 18.8.2000, contestualmente alla pubblicazione all’Albo Pretorio;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D) Di disporre la pubblicazione del presente provvedimento per 15 giorni consecutivi all’albo online e in modo permanente nella sezione degli estratti dei provvedimenti. </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center"/>
        <w:rPr>
          <w:rFonts w:ascii="Arial" w:eastAsia="Times New Roman" w:hAnsi="Arial" w:cs="Arial"/>
          <w:b/>
          <w:sz w:val="24"/>
          <w:szCs w:val="24"/>
          <w:u w:val="single"/>
          <w:lang w:eastAsia="it-IT"/>
        </w:rPr>
      </w:pPr>
      <w:r w:rsidRPr="001D5ABA">
        <w:rPr>
          <w:rFonts w:ascii="Arial" w:eastAsia="Times New Roman" w:hAnsi="Arial" w:cs="Arial"/>
          <w:b/>
          <w:sz w:val="24"/>
          <w:szCs w:val="24"/>
          <w:u w:val="single"/>
          <w:lang w:eastAsia="it-IT"/>
        </w:rPr>
        <w:t>LA GIUNTA COMUNALE</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Con separata ed unanime votazione favorevole, resa per appello nominale,</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center"/>
        <w:rPr>
          <w:rFonts w:ascii="Arial" w:eastAsia="Times New Roman" w:hAnsi="Arial" w:cs="Arial"/>
          <w:b/>
          <w:sz w:val="24"/>
          <w:szCs w:val="24"/>
          <w:u w:val="single"/>
          <w:lang w:eastAsia="it-IT"/>
        </w:rPr>
      </w:pPr>
      <w:r w:rsidRPr="001D5ABA">
        <w:rPr>
          <w:rFonts w:ascii="Arial" w:eastAsia="Times New Roman" w:hAnsi="Arial" w:cs="Arial"/>
          <w:b/>
          <w:sz w:val="24"/>
          <w:szCs w:val="24"/>
          <w:u w:val="single"/>
          <w:lang w:eastAsia="it-IT"/>
        </w:rPr>
        <w:t>D E L I B E R A</w:t>
      </w:r>
    </w:p>
    <w:p w:rsidR="001D5ABA" w:rsidRPr="001D5ABA" w:rsidRDefault="001D5ABA" w:rsidP="001D5ABA">
      <w:pPr>
        <w:spacing w:after="0" w:line="240" w:lineRule="auto"/>
        <w:jc w:val="both"/>
        <w:rPr>
          <w:rFonts w:ascii="Arial" w:eastAsia="Times New Roman" w:hAnsi="Arial" w:cs="Arial"/>
          <w:sz w:val="24"/>
          <w:szCs w:val="24"/>
          <w:lang w:eastAsia="it-IT"/>
        </w:rPr>
      </w:pPr>
    </w:p>
    <w:p w:rsidR="001D5ABA" w:rsidRPr="001D5ABA" w:rsidRDefault="001D5ABA" w:rsidP="001D5ABA">
      <w:pPr>
        <w:spacing w:after="0" w:line="240" w:lineRule="auto"/>
        <w:jc w:val="both"/>
        <w:rPr>
          <w:rFonts w:ascii="Arial" w:eastAsia="Times New Roman" w:hAnsi="Arial" w:cs="Arial"/>
          <w:sz w:val="24"/>
          <w:szCs w:val="24"/>
          <w:lang w:eastAsia="it-IT"/>
        </w:rPr>
      </w:pPr>
      <w:r w:rsidRPr="001D5ABA">
        <w:rPr>
          <w:rFonts w:ascii="Arial" w:eastAsia="Times New Roman" w:hAnsi="Arial" w:cs="Arial"/>
          <w:sz w:val="24"/>
          <w:szCs w:val="24"/>
          <w:lang w:eastAsia="it-IT"/>
        </w:rPr>
        <w:t xml:space="preserve">E) la presente  deliberazione viene dichiarata  immediatamente eseguibile ai sensi dell’art. 134 del </w:t>
      </w:r>
      <w:proofErr w:type="spellStart"/>
      <w:r w:rsidRPr="001D5ABA">
        <w:rPr>
          <w:rFonts w:ascii="Arial" w:eastAsia="Times New Roman" w:hAnsi="Arial" w:cs="Arial"/>
          <w:sz w:val="24"/>
          <w:szCs w:val="24"/>
          <w:lang w:eastAsia="it-IT"/>
        </w:rPr>
        <w:t>D.Lgs.</w:t>
      </w:r>
      <w:proofErr w:type="spellEnd"/>
      <w:r w:rsidRPr="001D5ABA">
        <w:rPr>
          <w:rFonts w:ascii="Arial" w:eastAsia="Times New Roman" w:hAnsi="Arial" w:cs="Arial"/>
          <w:sz w:val="24"/>
          <w:szCs w:val="24"/>
          <w:lang w:eastAsia="it-IT"/>
        </w:rPr>
        <w:t xml:space="preserve"> 267/2000 e </w:t>
      </w:r>
      <w:proofErr w:type="spellStart"/>
      <w:r w:rsidRPr="001D5ABA">
        <w:rPr>
          <w:rFonts w:ascii="Arial" w:eastAsia="Times New Roman" w:hAnsi="Arial" w:cs="Arial"/>
          <w:sz w:val="24"/>
          <w:szCs w:val="24"/>
          <w:lang w:eastAsia="it-IT"/>
        </w:rPr>
        <w:t>ss.mm.ii</w:t>
      </w:r>
      <w:proofErr w:type="spellEnd"/>
      <w:r w:rsidRPr="001D5ABA">
        <w:rPr>
          <w:rFonts w:ascii="Arial" w:eastAsia="Times New Roman" w:hAnsi="Arial" w:cs="Arial"/>
          <w:sz w:val="24"/>
          <w:szCs w:val="24"/>
          <w:lang w:eastAsia="it-IT"/>
        </w:rPr>
        <w:t>., stante l’urgenza di fornire chiare informazioni ai cittadini, alle famiglie e agli operatori economici, nonché chiare direttive ai Responsabili dei Settori circa le attività di competenza da organizzare con priorità nella attuale fase di emergenza.</w:t>
      </w:r>
    </w:p>
    <w:p w:rsidR="001D5ABA" w:rsidRPr="001D5ABA" w:rsidRDefault="001D5ABA" w:rsidP="001D5ABA">
      <w:pPr>
        <w:spacing w:after="0" w:line="240" w:lineRule="auto"/>
        <w:jc w:val="center"/>
        <w:rPr>
          <w:rFonts w:ascii="Arial" w:eastAsia="Times New Roman" w:hAnsi="Arial" w:cs="Arial"/>
          <w:b/>
          <w:sz w:val="24"/>
          <w:szCs w:val="24"/>
          <w:highlight w:val="yellow"/>
          <w:u w:val="single"/>
          <w:lang w:eastAsia="it-IT"/>
        </w:rPr>
      </w:pPr>
    </w:p>
    <w:p w:rsidR="001D5ABA" w:rsidRPr="001D5ABA" w:rsidRDefault="001D5ABA" w:rsidP="001D5ABA">
      <w:pPr>
        <w:spacing w:after="0" w:line="240" w:lineRule="auto"/>
        <w:jc w:val="both"/>
        <w:rPr>
          <w:rFonts w:ascii="Arial" w:eastAsia="Times New Roman" w:hAnsi="Arial" w:cs="Times New Roman"/>
          <w:sz w:val="24"/>
          <w:szCs w:val="20"/>
          <w:lang w:eastAsia="it-IT"/>
        </w:rPr>
      </w:pPr>
      <w:r w:rsidRPr="001D5ABA">
        <w:rPr>
          <w:rFonts w:ascii="Times New Roman" w:eastAsia="Times New Roman" w:hAnsi="Times New Roman" w:cs="Times New Roman"/>
          <w:sz w:val="24"/>
          <w:szCs w:val="20"/>
          <w:lang w:eastAsia="it-IT"/>
        </w:rPr>
        <w:br w:type="page"/>
      </w:r>
      <w:r w:rsidRPr="001D5ABA">
        <w:rPr>
          <w:rFonts w:ascii="Arial" w:eastAsia="Times New Roman" w:hAnsi="Arial" w:cs="Times New Roman"/>
          <w:sz w:val="24"/>
          <w:szCs w:val="20"/>
          <w:lang w:eastAsia="it-IT"/>
        </w:rPr>
        <w:lastRenderedPageBreak/>
        <w:t xml:space="preserve">Letto, confermato e sottoscritto         </w:t>
      </w:r>
    </w:p>
    <w:p w:rsidR="001D5ABA" w:rsidRPr="001D5ABA" w:rsidRDefault="001D5ABA" w:rsidP="001D5ABA">
      <w:pPr>
        <w:spacing w:after="0" w:line="240" w:lineRule="auto"/>
        <w:rPr>
          <w:rFonts w:ascii="Arial" w:eastAsia="Times New Roman" w:hAnsi="Arial" w:cs="Times New Roman"/>
          <w:sz w:val="24"/>
          <w:szCs w:val="20"/>
          <w:lang w:eastAsia="it-IT"/>
        </w:rPr>
      </w:pPr>
    </w:p>
    <w:p w:rsidR="001D5ABA" w:rsidRPr="001D5ABA" w:rsidRDefault="001D5ABA" w:rsidP="001D5ABA">
      <w:pPr>
        <w:spacing w:after="0" w:line="240" w:lineRule="auto"/>
        <w:rPr>
          <w:rFonts w:ascii="Arial" w:eastAsia="Times New Roman" w:hAnsi="Arial" w:cs="Times New Roman"/>
          <w:sz w:val="24"/>
          <w:szCs w:val="20"/>
          <w:lang w:eastAsia="it-IT"/>
        </w:rPr>
      </w:pPr>
      <w:r w:rsidRPr="001D5ABA">
        <w:rPr>
          <w:rFonts w:ascii="Arial" w:eastAsia="Times New Roman" w:hAnsi="Arial" w:cs="Times New Roman"/>
          <w:bCs/>
          <w:sz w:val="24"/>
          <w:szCs w:val="20"/>
          <w:lang w:eastAsia="it-IT"/>
        </w:rPr>
        <w:t xml:space="preserve"> IL PRESIDENTE</w:t>
      </w:r>
      <w:r w:rsidRPr="001D5ABA">
        <w:rPr>
          <w:rFonts w:ascii="Arial" w:eastAsia="Times New Roman" w:hAnsi="Arial" w:cs="Times New Roman"/>
          <w:sz w:val="24"/>
          <w:szCs w:val="20"/>
          <w:lang w:eastAsia="it-IT"/>
        </w:rPr>
        <w:t xml:space="preserve">                                                             </w:t>
      </w:r>
      <w:r w:rsidRPr="001D5ABA">
        <w:rPr>
          <w:rFonts w:ascii="Arial" w:eastAsia="Times New Roman" w:hAnsi="Arial" w:cs="Times New Roman"/>
          <w:bCs/>
          <w:sz w:val="24"/>
          <w:szCs w:val="20"/>
          <w:lang w:eastAsia="it-IT"/>
        </w:rPr>
        <w:t>IL SEGRETARIO COMUNALE</w:t>
      </w:r>
    </w:p>
    <w:p w:rsidR="001D5ABA" w:rsidRPr="001D5ABA" w:rsidRDefault="001D5ABA" w:rsidP="001D5ABA">
      <w:pPr>
        <w:tabs>
          <w:tab w:val="left" w:pos="1134"/>
          <w:tab w:val="left" w:pos="6804"/>
        </w:tabs>
        <w:spacing w:after="0" w:line="240" w:lineRule="exact"/>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F.to   Gabriella Allori                                                               F.to Dott. Rossano Mancusi</w:t>
      </w:r>
    </w:p>
    <w:p w:rsidR="001D5ABA" w:rsidRPr="001D5ABA" w:rsidRDefault="001D5ABA" w:rsidP="001D5ABA">
      <w:pPr>
        <w:tabs>
          <w:tab w:val="left" w:pos="1134"/>
          <w:tab w:val="left" w:pos="6804"/>
        </w:tabs>
        <w:spacing w:after="0" w:line="240" w:lineRule="exact"/>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________________________________________________________________________</w:t>
      </w:r>
    </w:p>
    <w:p w:rsidR="001D5ABA" w:rsidRPr="001D5ABA" w:rsidRDefault="001D5ABA" w:rsidP="001D5ABA">
      <w:pPr>
        <w:spacing w:after="0" w:line="240" w:lineRule="exact"/>
        <w:jc w:val="center"/>
        <w:rPr>
          <w:rFonts w:ascii="Arial" w:eastAsia="Times New Roman" w:hAnsi="Arial" w:cs="Times New Roman"/>
          <w:b/>
          <w:sz w:val="24"/>
          <w:szCs w:val="20"/>
          <w:lang w:eastAsia="it-IT"/>
        </w:rPr>
      </w:pPr>
    </w:p>
    <w:p w:rsidR="001D5ABA" w:rsidRPr="001D5ABA" w:rsidRDefault="001D5ABA" w:rsidP="001D5ABA">
      <w:pPr>
        <w:keepNext/>
        <w:tabs>
          <w:tab w:val="left" w:pos="6237"/>
        </w:tabs>
        <w:spacing w:after="0" w:line="240" w:lineRule="exact"/>
        <w:jc w:val="center"/>
        <w:outlineLvl w:val="2"/>
        <w:rPr>
          <w:rFonts w:ascii="Arial" w:eastAsia="Times New Roman" w:hAnsi="Arial" w:cs="Times New Roman"/>
          <w:b/>
          <w:bCs/>
          <w:sz w:val="24"/>
          <w:szCs w:val="24"/>
          <w:lang w:eastAsia="it-IT"/>
        </w:rPr>
      </w:pPr>
      <w:r w:rsidRPr="001D5ABA">
        <w:rPr>
          <w:rFonts w:ascii="Arial" w:eastAsia="Times New Roman" w:hAnsi="Arial" w:cs="Times New Roman"/>
          <w:b/>
          <w:bCs/>
          <w:sz w:val="24"/>
          <w:szCs w:val="24"/>
          <w:lang w:eastAsia="it-IT"/>
        </w:rPr>
        <w:t>COPIA CONFORME ALL’ORIGINALE PER USO AMMINISTRATIVO</w:t>
      </w:r>
    </w:p>
    <w:p w:rsidR="001D5ABA" w:rsidRPr="001D5ABA" w:rsidRDefault="001D5ABA" w:rsidP="001D5ABA">
      <w:pPr>
        <w:tabs>
          <w:tab w:val="left" w:pos="6237"/>
        </w:tabs>
        <w:spacing w:after="0" w:line="240" w:lineRule="exact"/>
        <w:jc w:val="center"/>
        <w:rPr>
          <w:rFonts w:ascii="Arial" w:eastAsia="Times New Roman" w:hAnsi="Arial" w:cs="Times New Roman"/>
          <w:b/>
          <w:bCs/>
          <w:sz w:val="24"/>
          <w:szCs w:val="24"/>
          <w:lang w:eastAsia="it-IT"/>
        </w:rPr>
      </w:pPr>
    </w:p>
    <w:p w:rsidR="001D5ABA" w:rsidRPr="001D5ABA" w:rsidRDefault="001D5ABA" w:rsidP="001D5ABA">
      <w:pPr>
        <w:tabs>
          <w:tab w:val="left" w:pos="6237"/>
        </w:tabs>
        <w:spacing w:after="0" w:line="24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Ai sensi del D.P.R. 445/2000 attesto che il documento che precede è copia conforme all’originale depositato presso l’Ufficio Segreteria.</w:t>
      </w:r>
    </w:p>
    <w:p w:rsidR="001D5ABA" w:rsidRPr="001D5ABA" w:rsidRDefault="001D5ABA" w:rsidP="001D5ABA">
      <w:pPr>
        <w:tabs>
          <w:tab w:val="left" w:pos="6237"/>
        </w:tabs>
        <w:spacing w:after="0" w:line="240" w:lineRule="exact"/>
        <w:jc w:val="both"/>
        <w:rPr>
          <w:rFonts w:ascii="Arial" w:eastAsia="Times New Roman" w:hAnsi="Arial" w:cs="Times New Roman"/>
          <w:sz w:val="24"/>
          <w:szCs w:val="20"/>
          <w:lang w:eastAsia="it-IT"/>
        </w:rPr>
      </w:pPr>
    </w:p>
    <w:p w:rsidR="001D5ABA" w:rsidRPr="001D5ABA" w:rsidRDefault="001D5ABA" w:rsidP="001D5ABA">
      <w:pPr>
        <w:tabs>
          <w:tab w:val="left" w:pos="6804"/>
        </w:tabs>
        <w:spacing w:after="0" w:line="24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 xml:space="preserve"> Marciana Marina, 30/03/2020                                IL RESPONSABILE DEL SETTORE 1</w:t>
      </w:r>
    </w:p>
    <w:p w:rsidR="001D5ABA" w:rsidRPr="001D5ABA" w:rsidRDefault="001D5ABA" w:rsidP="001D5ABA">
      <w:pPr>
        <w:tabs>
          <w:tab w:val="left" w:pos="6804"/>
        </w:tabs>
        <w:spacing w:after="0" w:line="24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 xml:space="preserve">  </w:t>
      </w:r>
      <w:r w:rsidRPr="001D5ABA">
        <w:rPr>
          <w:rFonts w:ascii="Arial" w:eastAsia="Times New Roman" w:hAnsi="Arial" w:cs="Times New Roman"/>
          <w:sz w:val="24"/>
          <w:szCs w:val="20"/>
          <w:lang w:eastAsia="it-IT"/>
        </w:rPr>
        <w:tab/>
        <w:t>Gabriella Allori</w:t>
      </w:r>
    </w:p>
    <w:p w:rsidR="001D5ABA" w:rsidRPr="001D5ABA" w:rsidRDefault="001D5ABA" w:rsidP="001D5ABA">
      <w:pPr>
        <w:tabs>
          <w:tab w:val="left" w:pos="6804"/>
        </w:tabs>
        <w:spacing w:after="0" w:line="24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________________________________________________________________________</w:t>
      </w:r>
    </w:p>
    <w:p w:rsidR="001D5ABA" w:rsidRPr="001D5ABA" w:rsidRDefault="001D5ABA" w:rsidP="001D5ABA">
      <w:pPr>
        <w:tabs>
          <w:tab w:val="left" w:pos="4536"/>
        </w:tabs>
        <w:spacing w:after="0" w:line="240" w:lineRule="auto"/>
        <w:jc w:val="center"/>
        <w:rPr>
          <w:rFonts w:ascii="Arial" w:eastAsia="Times New Roman" w:hAnsi="Arial" w:cs="Times New Roman"/>
          <w:b/>
          <w:sz w:val="24"/>
          <w:szCs w:val="20"/>
          <w:lang w:eastAsia="it-IT"/>
        </w:rPr>
      </w:pPr>
      <w:r w:rsidRPr="001D5ABA">
        <w:rPr>
          <w:rFonts w:ascii="Arial" w:eastAsia="Times New Roman" w:hAnsi="Arial" w:cs="Times New Roman"/>
          <w:b/>
          <w:sz w:val="24"/>
          <w:szCs w:val="20"/>
          <w:lang w:eastAsia="it-IT"/>
        </w:rPr>
        <w:t>CERTIFICATO DI AVVENUTA PUBBLICAZIONE</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La sottoscritta, visti gli atti d’ufficio;</w:t>
      </w:r>
    </w:p>
    <w:p w:rsidR="001D5ABA" w:rsidRPr="001D5ABA" w:rsidRDefault="001D5ABA" w:rsidP="001D5ABA">
      <w:pPr>
        <w:spacing w:after="0" w:line="300" w:lineRule="exact"/>
        <w:jc w:val="center"/>
        <w:rPr>
          <w:rFonts w:ascii="Arial" w:eastAsia="Times New Roman" w:hAnsi="Arial" w:cs="Times New Roman"/>
          <w:sz w:val="24"/>
          <w:szCs w:val="20"/>
          <w:lang w:val="fr-FR" w:eastAsia="it-IT"/>
        </w:rPr>
      </w:pPr>
      <w:r w:rsidRPr="001D5ABA">
        <w:rPr>
          <w:rFonts w:ascii="Arial" w:eastAsia="Times New Roman" w:hAnsi="Arial" w:cs="Times New Roman"/>
          <w:sz w:val="24"/>
          <w:szCs w:val="20"/>
          <w:lang w:val="fr-FR" w:eastAsia="it-IT"/>
        </w:rPr>
        <w:t xml:space="preserve">A T </w:t>
      </w:r>
      <w:proofErr w:type="spellStart"/>
      <w:r w:rsidRPr="001D5ABA">
        <w:rPr>
          <w:rFonts w:ascii="Arial" w:eastAsia="Times New Roman" w:hAnsi="Arial" w:cs="Times New Roman"/>
          <w:sz w:val="24"/>
          <w:szCs w:val="20"/>
          <w:lang w:val="fr-FR" w:eastAsia="it-IT"/>
        </w:rPr>
        <w:t>T</w:t>
      </w:r>
      <w:proofErr w:type="spellEnd"/>
      <w:r w:rsidRPr="001D5ABA">
        <w:rPr>
          <w:rFonts w:ascii="Arial" w:eastAsia="Times New Roman" w:hAnsi="Arial" w:cs="Times New Roman"/>
          <w:sz w:val="24"/>
          <w:szCs w:val="20"/>
          <w:lang w:val="fr-FR" w:eastAsia="it-IT"/>
        </w:rPr>
        <w:t xml:space="preserve"> E S T A</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val="fr-FR" w:eastAsia="it-IT"/>
        </w:rPr>
        <w:t xml:space="preserve"> </w:t>
      </w:r>
      <w:r w:rsidRPr="001D5ABA">
        <w:rPr>
          <w:rFonts w:ascii="Arial" w:eastAsia="Times New Roman" w:hAnsi="Arial" w:cs="Times New Roman"/>
          <w:sz w:val="24"/>
          <w:szCs w:val="20"/>
          <w:lang w:eastAsia="it-IT"/>
        </w:rPr>
        <w:t xml:space="preserve">che la presente deliberazione è stata pubblicata all’Albo Pretorio sul sito web istituzionale di questo Comune accessibile al pubblico (art. 32, comma 1, della legge 18 giugno 2009, n. 69), in data 30/03/2020 per rimanervi per 15 giorni consecutivi e contestualmente è stata comunicata ai capigruppo consiliari (art. 125 del T.U. </w:t>
      </w:r>
      <w:proofErr w:type="spellStart"/>
      <w:r w:rsidRPr="001D5ABA">
        <w:rPr>
          <w:rFonts w:ascii="Arial" w:eastAsia="Times New Roman" w:hAnsi="Arial" w:cs="Times New Roman"/>
          <w:sz w:val="24"/>
          <w:szCs w:val="20"/>
          <w:lang w:eastAsia="it-IT"/>
        </w:rPr>
        <w:t>D.Lgs.</w:t>
      </w:r>
      <w:proofErr w:type="spellEnd"/>
      <w:r w:rsidRPr="001D5ABA">
        <w:rPr>
          <w:rFonts w:ascii="Arial" w:eastAsia="Times New Roman" w:hAnsi="Arial" w:cs="Times New Roman"/>
          <w:sz w:val="24"/>
          <w:szCs w:val="20"/>
          <w:lang w:eastAsia="it-IT"/>
        </w:rPr>
        <w:t xml:space="preserve"> n. 267/2000).</w:t>
      </w:r>
    </w:p>
    <w:p w:rsidR="001D5ABA" w:rsidRPr="001D5ABA" w:rsidRDefault="001D5ABA" w:rsidP="001D5ABA">
      <w:pPr>
        <w:spacing w:after="0" w:line="240" w:lineRule="exact"/>
        <w:jc w:val="both"/>
        <w:rPr>
          <w:rFonts w:ascii="Arial" w:eastAsia="Times New Roman" w:hAnsi="Arial" w:cs="Times New Roman"/>
          <w:b/>
          <w:sz w:val="24"/>
          <w:szCs w:val="20"/>
          <w:lang w:eastAsia="it-IT"/>
        </w:rPr>
      </w:pPr>
    </w:p>
    <w:p w:rsidR="001D5ABA" w:rsidRPr="001D5ABA" w:rsidRDefault="001D5ABA" w:rsidP="001D5ABA">
      <w:pPr>
        <w:spacing w:after="0" w:line="24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Marciana Marina, 30/03/2020                                        IL RESPONSABILE DEL SETTORE 1</w:t>
      </w:r>
    </w:p>
    <w:p w:rsidR="001D5ABA" w:rsidRPr="001D5ABA" w:rsidRDefault="001D5ABA" w:rsidP="001D5ABA">
      <w:pPr>
        <w:spacing w:after="0" w:line="24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t xml:space="preserve">               Gabriella Allori</w:t>
      </w:r>
    </w:p>
    <w:p w:rsidR="001D5ABA" w:rsidRPr="001D5ABA" w:rsidRDefault="001D5ABA" w:rsidP="001D5ABA">
      <w:pPr>
        <w:spacing w:after="0" w:line="24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_______________________________________________________________________</w:t>
      </w:r>
    </w:p>
    <w:p w:rsidR="001D5ABA" w:rsidRPr="001D5ABA" w:rsidRDefault="001D5ABA" w:rsidP="001D5ABA">
      <w:pPr>
        <w:keepNext/>
        <w:tabs>
          <w:tab w:val="left" w:pos="4536"/>
        </w:tabs>
        <w:spacing w:after="0" w:line="240" w:lineRule="auto"/>
        <w:jc w:val="center"/>
        <w:outlineLvl w:val="0"/>
        <w:rPr>
          <w:rFonts w:ascii="Arial" w:eastAsia="Times New Roman" w:hAnsi="Arial" w:cs="Arial"/>
          <w:b/>
          <w:bCs/>
          <w:sz w:val="24"/>
          <w:szCs w:val="20"/>
          <w:u w:val="single"/>
          <w:lang w:eastAsia="it-IT"/>
        </w:rPr>
      </w:pPr>
      <w:r w:rsidRPr="001D5ABA">
        <w:rPr>
          <w:rFonts w:ascii="Arial" w:eastAsia="Times New Roman" w:hAnsi="Arial" w:cs="Arial"/>
          <w:b/>
          <w:bCs/>
          <w:sz w:val="24"/>
          <w:szCs w:val="20"/>
          <w:u w:val="single"/>
          <w:lang w:eastAsia="it-IT"/>
        </w:rPr>
        <w:t>ATTESTAZIONE DI ESECUTIVITA’</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Il sottoscritto, visti gli atti d’ufficio;</w:t>
      </w:r>
    </w:p>
    <w:p w:rsidR="001D5ABA" w:rsidRPr="001D5ABA" w:rsidRDefault="001D5ABA" w:rsidP="001D5ABA">
      <w:pPr>
        <w:spacing w:after="0" w:line="300" w:lineRule="exact"/>
        <w:jc w:val="center"/>
        <w:rPr>
          <w:rFonts w:ascii="Arial" w:eastAsia="Times New Roman" w:hAnsi="Arial" w:cs="Times New Roman"/>
          <w:sz w:val="24"/>
          <w:szCs w:val="20"/>
          <w:lang w:val="fr-FR" w:eastAsia="it-IT"/>
        </w:rPr>
      </w:pPr>
      <w:r w:rsidRPr="001D5ABA">
        <w:rPr>
          <w:rFonts w:ascii="Arial" w:eastAsia="Times New Roman" w:hAnsi="Arial" w:cs="Times New Roman"/>
          <w:sz w:val="24"/>
          <w:szCs w:val="20"/>
          <w:lang w:val="fr-FR" w:eastAsia="it-IT"/>
        </w:rPr>
        <w:t xml:space="preserve">A T </w:t>
      </w:r>
      <w:proofErr w:type="spellStart"/>
      <w:r w:rsidRPr="001D5ABA">
        <w:rPr>
          <w:rFonts w:ascii="Arial" w:eastAsia="Times New Roman" w:hAnsi="Arial" w:cs="Times New Roman"/>
          <w:sz w:val="24"/>
          <w:szCs w:val="20"/>
          <w:lang w:val="fr-FR" w:eastAsia="it-IT"/>
        </w:rPr>
        <w:t>T</w:t>
      </w:r>
      <w:proofErr w:type="spellEnd"/>
      <w:r w:rsidRPr="001D5ABA">
        <w:rPr>
          <w:rFonts w:ascii="Arial" w:eastAsia="Times New Roman" w:hAnsi="Arial" w:cs="Times New Roman"/>
          <w:sz w:val="24"/>
          <w:szCs w:val="20"/>
          <w:lang w:val="fr-FR" w:eastAsia="it-IT"/>
        </w:rPr>
        <w:t xml:space="preserve"> E S T A</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 xml:space="preserve">che la presente deliberazione pubblicata all’Albo Pretorio sul sito web istituzionale di questo Comune per 15 giorni consecutivi dal ................................ al ...........................ed è divenuta esecutiva decorsi 10 giorni dalla pubblicazione (art. 134, c. 3, del T.U.E.L. </w:t>
      </w:r>
      <w:proofErr w:type="spellStart"/>
      <w:r w:rsidRPr="001D5ABA">
        <w:rPr>
          <w:rFonts w:ascii="Arial" w:eastAsia="Times New Roman" w:hAnsi="Arial" w:cs="Times New Roman"/>
          <w:sz w:val="24"/>
          <w:szCs w:val="20"/>
          <w:lang w:eastAsia="it-IT"/>
        </w:rPr>
        <w:t>D.Lgs.</w:t>
      </w:r>
      <w:proofErr w:type="spellEnd"/>
      <w:r w:rsidRPr="001D5ABA">
        <w:rPr>
          <w:rFonts w:ascii="Arial" w:eastAsia="Times New Roman" w:hAnsi="Arial" w:cs="Times New Roman"/>
          <w:sz w:val="24"/>
          <w:szCs w:val="20"/>
          <w:lang w:eastAsia="it-IT"/>
        </w:rPr>
        <w:t xml:space="preserve"> n. 267/2000).</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Marciana Marina, ...................................                    IL SEGRETARIO COMUNALE</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t xml:space="preserve">                          Dott. Rossano Mancusi</w:t>
      </w:r>
    </w:p>
    <w:p w:rsidR="001D5ABA" w:rsidRPr="001D5ABA" w:rsidRDefault="001D5ABA" w:rsidP="001D5ABA">
      <w:pPr>
        <w:spacing w:after="0" w:line="24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___________________________________________________________________________</w:t>
      </w:r>
    </w:p>
    <w:p w:rsidR="001D5ABA" w:rsidRPr="001D5ABA" w:rsidRDefault="001D5ABA" w:rsidP="001D5ABA">
      <w:pPr>
        <w:keepNext/>
        <w:tabs>
          <w:tab w:val="left" w:pos="4536"/>
        </w:tabs>
        <w:spacing w:after="0" w:line="240" w:lineRule="auto"/>
        <w:jc w:val="center"/>
        <w:outlineLvl w:val="0"/>
        <w:rPr>
          <w:rFonts w:ascii="Arial" w:eastAsia="Times New Roman" w:hAnsi="Arial" w:cs="Arial"/>
          <w:b/>
          <w:bCs/>
          <w:sz w:val="24"/>
          <w:szCs w:val="20"/>
          <w:u w:val="single"/>
          <w:lang w:eastAsia="it-IT"/>
        </w:rPr>
      </w:pPr>
      <w:r w:rsidRPr="001D5ABA">
        <w:rPr>
          <w:rFonts w:ascii="Arial" w:eastAsia="Times New Roman" w:hAnsi="Arial" w:cs="Arial"/>
          <w:b/>
          <w:bCs/>
          <w:sz w:val="24"/>
          <w:szCs w:val="20"/>
          <w:u w:val="single"/>
          <w:lang w:eastAsia="it-IT"/>
        </w:rPr>
        <w:t>ATTESTAZIONE DI IMMEDIATA ESEGUIBILITA’</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Il sottoscritto, visti gli atti d’ufficio;</w:t>
      </w:r>
    </w:p>
    <w:p w:rsidR="001D5ABA" w:rsidRPr="001D5ABA" w:rsidRDefault="001D5ABA" w:rsidP="001D5ABA">
      <w:pPr>
        <w:spacing w:after="0" w:line="300" w:lineRule="exact"/>
        <w:jc w:val="center"/>
        <w:rPr>
          <w:rFonts w:ascii="Arial" w:eastAsia="Times New Roman" w:hAnsi="Arial" w:cs="Times New Roman"/>
          <w:sz w:val="24"/>
          <w:szCs w:val="20"/>
          <w:lang w:val="fr-FR" w:eastAsia="it-IT"/>
        </w:rPr>
      </w:pPr>
      <w:r w:rsidRPr="001D5ABA">
        <w:rPr>
          <w:rFonts w:ascii="Arial" w:eastAsia="Times New Roman" w:hAnsi="Arial" w:cs="Times New Roman"/>
          <w:sz w:val="24"/>
          <w:szCs w:val="20"/>
          <w:lang w:val="fr-FR" w:eastAsia="it-IT"/>
        </w:rPr>
        <w:t xml:space="preserve">A T </w:t>
      </w:r>
      <w:proofErr w:type="spellStart"/>
      <w:r w:rsidRPr="001D5ABA">
        <w:rPr>
          <w:rFonts w:ascii="Arial" w:eastAsia="Times New Roman" w:hAnsi="Arial" w:cs="Times New Roman"/>
          <w:sz w:val="24"/>
          <w:szCs w:val="20"/>
          <w:lang w:val="fr-FR" w:eastAsia="it-IT"/>
        </w:rPr>
        <w:t>T</w:t>
      </w:r>
      <w:proofErr w:type="spellEnd"/>
      <w:r w:rsidRPr="001D5ABA">
        <w:rPr>
          <w:rFonts w:ascii="Arial" w:eastAsia="Times New Roman" w:hAnsi="Arial" w:cs="Times New Roman"/>
          <w:sz w:val="24"/>
          <w:szCs w:val="20"/>
          <w:lang w:val="fr-FR" w:eastAsia="it-IT"/>
        </w:rPr>
        <w:t xml:space="preserve"> E S T A</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 xml:space="preserve">che la presente deliberazione è stata dichiarata immediatamente eseguibile a norma dell’art. 134, c. 4 del T.U.E.L. </w:t>
      </w:r>
      <w:proofErr w:type="spellStart"/>
      <w:r w:rsidRPr="001D5ABA">
        <w:rPr>
          <w:rFonts w:ascii="Arial" w:eastAsia="Times New Roman" w:hAnsi="Arial" w:cs="Times New Roman"/>
          <w:sz w:val="24"/>
          <w:szCs w:val="20"/>
          <w:lang w:eastAsia="it-IT"/>
        </w:rPr>
        <w:t>D.Lgs.</w:t>
      </w:r>
      <w:proofErr w:type="spellEnd"/>
      <w:r w:rsidRPr="001D5ABA">
        <w:rPr>
          <w:rFonts w:ascii="Arial" w:eastAsia="Times New Roman" w:hAnsi="Arial" w:cs="Times New Roman"/>
          <w:sz w:val="24"/>
          <w:szCs w:val="20"/>
          <w:lang w:eastAsia="it-IT"/>
        </w:rPr>
        <w:t xml:space="preserve"> n. 267/2000.</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t>IL SEGRETARIO COMUNALE</w:t>
      </w:r>
    </w:p>
    <w:p w:rsidR="001D5ABA" w:rsidRPr="001D5ABA" w:rsidRDefault="001D5ABA" w:rsidP="001D5ABA">
      <w:pPr>
        <w:spacing w:after="0" w:line="300" w:lineRule="exact"/>
        <w:jc w:val="both"/>
        <w:rPr>
          <w:rFonts w:ascii="Arial" w:eastAsia="Times New Roman" w:hAnsi="Arial" w:cs="Times New Roman"/>
          <w:sz w:val="24"/>
          <w:szCs w:val="20"/>
          <w:lang w:eastAsia="it-IT"/>
        </w:rPr>
      </w:pP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r>
      <w:r w:rsidRPr="001D5ABA">
        <w:rPr>
          <w:rFonts w:ascii="Arial" w:eastAsia="Times New Roman" w:hAnsi="Arial" w:cs="Times New Roman"/>
          <w:sz w:val="24"/>
          <w:szCs w:val="20"/>
          <w:lang w:eastAsia="it-IT"/>
        </w:rPr>
        <w:tab/>
        <w:t xml:space="preserve">   F.to     Dott. Rossano Mancusi</w:t>
      </w:r>
    </w:p>
    <w:p w:rsidR="001D5ABA" w:rsidRPr="001D5ABA" w:rsidRDefault="001D5ABA" w:rsidP="001D5ABA">
      <w:pPr>
        <w:spacing w:after="0" w:line="300" w:lineRule="exact"/>
        <w:jc w:val="both"/>
        <w:rPr>
          <w:rFonts w:ascii="Arial" w:eastAsia="Times New Roman" w:hAnsi="Arial" w:cs="Times New Roman"/>
          <w:sz w:val="24"/>
          <w:szCs w:val="20"/>
          <w:lang w:eastAsia="it-IT"/>
        </w:rPr>
      </w:pPr>
    </w:p>
    <w:p w:rsidR="001D5ABA" w:rsidRPr="001D5ABA" w:rsidRDefault="001D5ABA" w:rsidP="001D5ABA">
      <w:pPr>
        <w:spacing w:after="0" w:line="240" w:lineRule="auto"/>
        <w:rPr>
          <w:rFonts w:ascii="Arial" w:eastAsia="Times New Roman" w:hAnsi="Arial" w:cs="Times New Roman"/>
          <w:sz w:val="24"/>
          <w:szCs w:val="20"/>
          <w:lang w:eastAsia="it-IT"/>
        </w:rPr>
        <w:sectPr w:rsidR="001D5ABA" w:rsidRPr="001D5ABA">
          <w:footnotePr>
            <w:numRestart w:val="eachSect"/>
          </w:footnotePr>
          <w:pgSz w:w="11907" w:h="16840"/>
          <w:pgMar w:top="851" w:right="567" w:bottom="851" w:left="1134" w:header="720" w:footer="720" w:gutter="0"/>
          <w:pgNumType w:start="1"/>
          <w:cols w:space="720"/>
        </w:sectPr>
      </w:pPr>
    </w:p>
    <w:p w:rsidR="001D5ABA" w:rsidRPr="001D5ABA" w:rsidRDefault="001D5ABA" w:rsidP="001D5ABA">
      <w:pPr>
        <w:spacing w:after="0" w:line="300" w:lineRule="exact"/>
        <w:jc w:val="both"/>
        <w:rPr>
          <w:rFonts w:ascii="Arial" w:eastAsia="Times New Roman" w:hAnsi="Arial" w:cs="Times New Roman"/>
          <w:sz w:val="24"/>
          <w:szCs w:val="20"/>
          <w:lang w:eastAsia="it-IT"/>
        </w:rPr>
      </w:pPr>
    </w:p>
    <w:p w:rsidR="00632DDC" w:rsidRDefault="00632DDC">
      <w:bookmarkStart w:id="0" w:name="_GoBack"/>
      <w:bookmarkEnd w:id="0"/>
    </w:p>
    <w:sectPr w:rsidR="00632D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8C"/>
    <w:rsid w:val="0001358C"/>
    <w:rsid w:val="001D5ABA"/>
    <w:rsid w:val="00632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2119</Words>
  <Characters>12081</Characters>
  <Application>Microsoft Office Word</Application>
  <DocSecurity>0</DocSecurity>
  <Lines>100</Lines>
  <Paragraphs>28</Paragraphs>
  <ScaleCrop>false</ScaleCrop>
  <Company>Microsoft</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Franceschini</dc:creator>
  <cp:keywords/>
  <dc:description/>
  <cp:lastModifiedBy>Federica Franceschini</cp:lastModifiedBy>
  <cp:revision>2</cp:revision>
  <dcterms:created xsi:type="dcterms:W3CDTF">2020-03-30T14:42:00Z</dcterms:created>
  <dcterms:modified xsi:type="dcterms:W3CDTF">2020-03-30T14:43:00Z</dcterms:modified>
</cp:coreProperties>
</file>